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EC11A4" w:rsidRDefault="00EC11A4" w:rsidP="009A6186">
      <w:pPr>
        <w:rPr>
          <w:b/>
          <w:bCs/>
          <w:sz w:val="28"/>
          <w:szCs w:val="28"/>
          <w:u w:val="single"/>
          <w:lang w:val="en-US"/>
        </w:rPr>
      </w:pPr>
      <w:r w:rsidRPr="00EC11A4">
        <w:rPr>
          <w:b/>
          <w:bCs/>
          <w:sz w:val="28"/>
          <w:szCs w:val="28"/>
          <w:u w:val="single"/>
          <w:lang w:val="en-US"/>
        </w:rPr>
        <w:t>Forum Impl</w:t>
      </w:r>
      <w:r>
        <w:rPr>
          <w:b/>
          <w:bCs/>
          <w:sz w:val="28"/>
          <w:szCs w:val="28"/>
          <w:u w:val="single"/>
          <w:lang w:val="en-US"/>
        </w:rPr>
        <w:t>antologicum</w:t>
      </w:r>
      <w:proofErr w:type="gramStart"/>
      <w:r>
        <w:rPr>
          <w:b/>
          <w:bCs/>
          <w:sz w:val="28"/>
          <w:szCs w:val="28"/>
          <w:u w:val="single"/>
          <w:lang w:val="en-US"/>
        </w:rPr>
        <w:t>,</w:t>
      </w:r>
      <w:r w:rsidRPr="00EC11A4">
        <w:rPr>
          <w:b/>
          <w:bCs/>
          <w:sz w:val="28"/>
          <w:szCs w:val="28"/>
          <w:u w:val="single"/>
          <w:lang w:val="en-US"/>
        </w:rPr>
        <w:t xml:space="preserve"> </w:t>
      </w:r>
      <w:r w:rsidR="009D3894">
        <w:rPr>
          <w:b/>
          <w:bCs/>
          <w:sz w:val="28"/>
          <w:szCs w:val="28"/>
          <w:u w:val="single"/>
          <w:lang w:val="en-US"/>
        </w:rPr>
        <w:t xml:space="preserve"> v</w:t>
      </w:r>
      <w:proofErr w:type="gramEnd"/>
      <w:r w:rsidR="009D3894">
        <w:rPr>
          <w:b/>
          <w:bCs/>
          <w:sz w:val="28"/>
          <w:szCs w:val="28"/>
          <w:u w:val="single"/>
          <w:lang w:val="en-US"/>
        </w:rPr>
        <w:t xml:space="preserve">. 9, </w:t>
      </w:r>
      <w:r w:rsidRPr="00EC11A4">
        <w:rPr>
          <w:b/>
          <w:bCs/>
          <w:sz w:val="28"/>
          <w:szCs w:val="28"/>
          <w:u w:val="single"/>
          <w:lang w:val="en-US"/>
        </w:rPr>
        <w:t xml:space="preserve">2013, </w:t>
      </w:r>
      <w:r w:rsidR="009D3894">
        <w:rPr>
          <w:b/>
          <w:bCs/>
          <w:sz w:val="28"/>
          <w:szCs w:val="28"/>
          <w:u w:val="single"/>
          <w:lang w:val="en-US"/>
        </w:rPr>
        <w:t xml:space="preserve">issue </w:t>
      </w:r>
      <w:r>
        <w:rPr>
          <w:b/>
          <w:bCs/>
          <w:sz w:val="28"/>
          <w:szCs w:val="28"/>
          <w:u w:val="single"/>
          <w:lang w:val="en-US"/>
        </w:rPr>
        <w:t>2</w:t>
      </w:r>
      <w:r w:rsidR="009D3894">
        <w:rPr>
          <w:b/>
          <w:bCs/>
          <w:sz w:val="28"/>
          <w:szCs w:val="28"/>
          <w:u w:val="single"/>
          <w:lang w:val="en-US"/>
        </w:rPr>
        <w:t>, p. 112-116</w:t>
      </w:r>
    </w:p>
    <w:p w:rsidR="00EC11A4" w:rsidRDefault="00EC11A4">
      <w:pPr>
        <w:jc w:val="center"/>
        <w:rPr>
          <w:b/>
          <w:bCs/>
          <w:sz w:val="28"/>
          <w:szCs w:val="28"/>
          <w:u w:val="single"/>
          <w:lang w:val="en-US"/>
        </w:rPr>
      </w:pPr>
    </w:p>
    <w:p w:rsidR="00C65D66" w:rsidRDefault="00C65D66">
      <w:pPr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Удаление дентальных имплантатов с использованием реверсивного ключа</w:t>
      </w:r>
    </w:p>
    <w:p w:rsidR="00C65D66" w:rsidRDefault="00C65D66">
      <w:pPr>
        <w:jc w:val="center"/>
        <w:rPr>
          <w:b/>
          <w:bCs/>
          <w:sz w:val="28"/>
          <w:szCs w:val="28"/>
          <w:u w:val="single"/>
          <w:lang w:val="en-US"/>
        </w:rPr>
      </w:pPr>
      <w:r>
        <w:rPr>
          <w:b/>
          <w:bCs/>
          <w:sz w:val="28"/>
          <w:szCs w:val="28"/>
          <w:u w:val="single"/>
          <w:lang w:val="en-US"/>
        </w:rPr>
        <w:t>(Removal of Dental Implants Utilizing a Counter-Torque Device)</w:t>
      </w:r>
    </w:p>
    <w:p w:rsidR="00C65D66" w:rsidRDefault="00C65D66">
      <w:pPr>
        <w:jc w:val="center"/>
        <w:rPr>
          <w:b/>
          <w:bCs/>
          <w:sz w:val="28"/>
          <w:szCs w:val="28"/>
          <w:u w:val="single"/>
          <w:lang w:val="en-US"/>
        </w:rPr>
      </w:pPr>
    </w:p>
    <w:p w:rsidR="00C65D66" w:rsidRDefault="00C65D66">
      <w:pPr>
        <w:jc w:val="center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Neel Patel, Will Martin, James Ruskin</w:t>
      </w:r>
    </w:p>
    <w:p w:rsidR="00C65D66" w:rsidRDefault="00C65D66">
      <w:pPr>
        <w:jc w:val="center"/>
        <w:rPr>
          <w:sz w:val="28"/>
          <w:szCs w:val="28"/>
          <w:lang w:val="en-US"/>
        </w:rPr>
      </w:pPr>
    </w:p>
    <w:p w:rsidR="00C65D66" w:rsidRDefault="00C65D66">
      <w:pPr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Введение</w:t>
      </w:r>
    </w:p>
    <w:p w:rsidR="00C65D66" w:rsidRDefault="00C65D66">
      <w:pPr>
        <w:jc w:val="center"/>
        <w:rPr>
          <w:b/>
          <w:bCs/>
          <w:sz w:val="28"/>
          <w:szCs w:val="28"/>
          <w:u w:val="single"/>
        </w:rPr>
      </w:pPr>
    </w:p>
    <w:p w:rsidR="00C65D66" w:rsidRDefault="00C65D66">
      <w:pPr>
        <w:rPr>
          <w:sz w:val="28"/>
          <w:szCs w:val="28"/>
        </w:rPr>
      </w:pPr>
      <w:r>
        <w:rPr>
          <w:sz w:val="28"/>
          <w:szCs w:val="28"/>
        </w:rPr>
        <w:tab/>
      </w:r>
    </w:p>
    <w:p w:rsidR="009A0447" w:rsidRDefault="00C65D6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Реабилитация пациентов с использованием дентальных имплантатов стала обычной в стоматологической практике. Показатели выживаемости  имплантатов и успеха </w:t>
      </w:r>
      <w:r w:rsidR="009A0447">
        <w:rPr>
          <w:sz w:val="28"/>
          <w:szCs w:val="28"/>
        </w:rPr>
        <w:t>протезирования с их использованием</w:t>
      </w:r>
      <w:r>
        <w:rPr>
          <w:sz w:val="28"/>
          <w:szCs w:val="28"/>
        </w:rPr>
        <w:t xml:space="preserve"> документированы и составляют 90-96% (</w:t>
      </w:r>
      <w:proofErr w:type="spellStart"/>
      <w:r w:rsidR="009D3894">
        <w:fldChar w:fldCharType="begin"/>
      </w:r>
      <w:r w:rsidR="009D3894">
        <w:instrText xml:space="preserve"> HYPERLINK "http://www.ncbi.nlm.nih.gov/pubmed/?term=romeo+lops++et+al+2004" </w:instrText>
      </w:r>
      <w:r w:rsidR="009D3894">
        <w:fldChar w:fldCharType="separate"/>
      </w:r>
      <w:r w:rsidRPr="009A20D2">
        <w:rPr>
          <w:rStyle w:val="a4"/>
          <w:sz w:val="28"/>
          <w:szCs w:val="28"/>
        </w:rPr>
        <w:t>Romeo</w:t>
      </w:r>
      <w:proofErr w:type="spellEnd"/>
      <w:r w:rsidRPr="009A20D2">
        <w:rPr>
          <w:rStyle w:val="a4"/>
          <w:sz w:val="28"/>
          <w:szCs w:val="28"/>
        </w:rPr>
        <w:t xml:space="preserve"> </w:t>
      </w:r>
      <w:proofErr w:type="spellStart"/>
      <w:r w:rsidRPr="009A20D2">
        <w:rPr>
          <w:rStyle w:val="a4"/>
          <w:sz w:val="28"/>
          <w:szCs w:val="28"/>
        </w:rPr>
        <w:t>et</w:t>
      </w:r>
      <w:proofErr w:type="spellEnd"/>
      <w:r w:rsidRPr="009A20D2">
        <w:rPr>
          <w:rStyle w:val="a4"/>
          <w:sz w:val="28"/>
          <w:szCs w:val="28"/>
        </w:rPr>
        <w:t xml:space="preserve"> </w:t>
      </w:r>
      <w:proofErr w:type="spellStart"/>
      <w:r w:rsidRPr="009A20D2">
        <w:rPr>
          <w:rStyle w:val="a4"/>
          <w:sz w:val="28"/>
          <w:szCs w:val="28"/>
        </w:rPr>
        <w:t>al</w:t>
      </w:r>
      <w:proofErr w:type="spellEnd"/>
      <w:r w:rsidRPr="009A20D2">
        <w:rPr>
          <w:rStyle w:val="a4"/>
          <w:sz w:val="28"/>
          <w:szCs w:val="28"/>
        </w:rPr>
        <w:t>. 2004</w:t>
      </w:r>
      <w:r w:rsidR="009D3894">
        <w:rPr>
          <w:rStyle w:val="a4"/>
          <w:sz w:val="28"/>
          <w:szCs w:val="28"/>
        </w:rPr>
        <w:fldChar w:fldCharType="end"/>
      </w:r>
      <w:r w:rsidR="009A0447">
        <w:rPr>
          <w:sz w:val="28"/>
          <w:szCs w:val="28"/>
        </w:rPr>
        <w:t xml:space="preserve">). </w:t>
      </w:r>
    </w:p>
    <w:p w:rsidR="009A0447" w:rsidRDefault="009A0447">
      <w:pPr>
        <w:jc w:val="both"/>
        <w:rPr>
          <w:sz w:val="28"/>
          <w:szCs w:val="28"/>
        </w:rPr>
      </w:pPr>
    </w:p>
    <w:p w:rsidR="00C65D66" w:rsidRDefault="009A0447">
      <w:pPr>
        <w:jc w:val="both"/>
        <w:rPr>
          <w:sz w:val="28"/>
          <w:szCs w:val="28"/>
        </w:rPr>
      </w:pPr>
      <w:r>
        <w:rPr>
          <w:sz w:val="28"/>
          <w:szCs w:val="28"/>
        </w:rPr>
        <w:t>Несмотря на</w:t>
      </w:r>
      <w:r w:rsidR="00C65D66">
        <w:rPr>
          <w:sz w:val="28"/>
          <w:szCs w:val="28"/>
        </w:rPr>
        <w:t xml:space="preserve"> высокие показате</w:t>
      </w:r>
      <w:r>
        <w:rPr>
          <w:sz w:val="28"/>
          <w:szCs w:val="28"/>
        </w:rPr>
        <w:t xml:space="preserve">ли успеха, публикуются и статьи </w:t>
      </w:r>
      <w:r w:rsidR="00CB1609">
        <w:rPr>
          <w:sz w:val="28"/>
          <w:szCs w:val="28"/>
        </w:rPr>
        <w:t xml:space="preserve">и </w:t>
      </w:r>
      <w:r>
        <w:rPr>
          <w:sz w:val="28"/>
          <w:szCs w:val="28"/>
        </w:rPr>
        <w:t xml:space="preserve">об осложнениях </w:t>
      </w:r>
      <w:r w:rsidR="00C65D66">
        <w:rPr>
          <w:sz w:val="28"/>
          <w:szCs w:val="28"/>
        </w:rPr>
        <w:t>(</w:t>
      </w:r>
      <w:proofErr w:type="spellStart"/>
      <w:r w:rsidR="009D3894">
        <w:fldChar w:fldCharType="begin"/>
      </w:r>
      <w:r w:rsidR="009D3894">
        <w:instrText xml:space="preserve"> HYPERLINK "http://www.ncbi.nlm.nih.gov/pubmed/?term=berglundh+persson+2002" </w:instrText>
      </w:r>
      <w:r w:rsidR="009D3894">
        <w:fldChar w:fldCharType="separate"/>
      </w:r>
      <w:r w:rsidR="00C65D66" w:rsidRPr="009A20D2">
        <w:rPr>
          <w:rStyle w:val="a4"/>
          <w:sz w:val="28"/>
          <w:szCs w:val="28"/>
        </w:rPr>
        <w:t>Berglundh</w:t>
      </w:r>
      <w:proofErr w:type="spellEnd"/>
      <w:r w:rsidR="00C65D66" w:rsidRPr="009A20D2">
        <w:rPr>
          <w:rStyle w:val="a4"/>
          <w:sz w:val="28"/>
          <w:szCs w:val="28"/>
        </w:rPr>
        <w:t xml:space="preserve"> </w:t>
      </w:r>
      <w:proofErr w:type="spellStart"/>
      <w:r w:rsidR="00C65D66" w:rsidRPr="009A20D2">
        <w:rPr>
          <w:rStyle w:val="a4"/>
          <w:sz w:val="28"/>
          <w:szCs w:val="28"/>
        </w:rPr>
        <w:t>et</w:t>
      </w:r>
      <w:proofErr w:type="spellEnd"/>
      <w:r w:rsidR="00C65D66" w:rsidRPr="009A20D2">
        <w:rPr>
          <w:rStyle w:val="a4"/>
          <w:sz w:val="28"/>
          <w:szCs w:val="28"/>
        </w:rPr>
        <w:t xml:space="preserve"> </w:t>
      </w:r>
      <w:proofErr w:type="spellStart"/>
      <w:r w:rsidR="00C65D66" w:rsidRPr="009A20D2">
        <w:rPr>
          <w:rStyle w:val="a4"/>
          <w:sz w:val="28"/>
          <w:szCs w:val="28"/>
        </w:rPr>
        <w:t>al</w:t>
      </w:r>
      <w:proofErr w:type="spellEnd"/>
      <w:r w:rsidR="00C65D66" w:rsidRPr="009A20D2">
        <w:rPr>
          <w:rStyle w:val="a4"/>
          <w:sz w:val="28"/>
          <w:szCs w:val="28"/>
        </w:rPr>
        <w:t>. 2002</w:t>
      </w:r>
      <w:r w:rsidR="009D3894">
        <w:rPr>
          <w:rStyle w:val="a4"/>
          <w:sz w:val="28"/>
          <w:szCs w:val="28"/>
        </w:rPr>
        <w:fldChar w:fldCharType="end"/>
      </w:r>
      <w:r w:rsidR="00C65D66">
        <w:rPr>
          <w:sz w:val="28"/>
          <w:szCs w:val="28"/>
        </w:rPr>
        <w:t>)</w:t>
      </w:r>
      <w:r w:rsidR="00CB1609">
        <w:rPr>
          <w:sz w:val="28"/>
          <w:szCs w:val="28"/>
        </w:rPr>
        <w:t>, которые</w:t>
      </w:r>
      <w:r w:rsidR="00C65D66">
        <w:rPr>
          <w:sz w:val="28"/>
          <w:szCs w:val="28"/>
        </w:rPr>
        <w:t xml:space="preserve"> принято разделять на биологические и технические (</w:t>
      </w:r>
      <w:proofErr w:type="spellStart"/>
      <w:r w:rsidR="009D3894">
        <w:fldChar w:fldCharType="begin"/>
      </w:r>
      <w:r w:rsidR="009D3894">
        <w:instrText xml:space="preserve"> HYPERLINK "http://www.ncbi.nlm.nih.gov/pubmed/22299086" </w:instrText>
      </w:r>
      <w:r w:rsidR="009D3894">
        <w:fldChar w:fldCharType="separate"/>
      </w:r>
      <w:r w:rsidR="00C65D66" w:rsidRPr="009A20D2">
        <w:rPr>
          <w:rStyle w:val="a4"/>
          <w:sz w:val="32"/>
          <w:szCs w:val="32"/>
        </w:rPr>
        <w:t>Papaspyridakos</w:t>
      </w:r>
      <w:proofErr w:type="spellEnd"/>
      <w:r w:rsidR="00C65D66" w:rsidRPr="009A20D2">
        <w:rPr>
          <w:rStyle w:val="a4"/>
          <w:sz w:val="32"/>
          <w:szCs w:val="32"/>
        </w:rPr>
        <w:t xml:space="preserve"> </w:t>
      </w:r>
      <w:proofErr w:type="spellStart"/>
      <w:r w:rsidR="00C65D66" w:rsidRPr="009A20D2">
        <w:rPr>
          <w:rStyle w:val="a4"/>
          <w:sz w:val="32"/>
          <w:szCs w:val="32"/>
        </w:rPr>
        <w:t>et</w:t>
      </w:r>
      <w:proofErr w:type="spellEnd"/>
      <w:r w:rsidR="00C65D66" w:rsidRPr="009A20D2">
        <w:rPr>
          <w:rStyle w:val="a4"/>
          <w:sz w:val="32"/>
          <w:szCs w:val="32"/>
        </w:rPr>
        <w:t xml:space="preserve"> </w:t>
      </w:r>
      <w:proofErr w:type="spellStart"/>
      <w:r w:rsidR="00C65D66" w:rsidRPr="009A20D2">
        <w:rPr>
          <w:rStyle w:val="a4"/>
          <w:sz w:val="32"/>
          <w:szCs w:val="32"/>
        </w:rPr>
        <w:t>al</w:t>
      </w:r>
      <w:proofErr w:type="spellEnd"/>
      <w:r w:rsidR="00C65D66" w:rsidRPr="009A20D2">
        <w:rPr>
          <w:rStyle w:val="a4"/>
          <w:sz w:val="32"/>
          <w:szCs w:val="32"/>
        </w:rPr>
        <w:t>. 2012</w:t>
      </w:r>
      <w:r w:rsidR="009D3894">
        <w:rPr>
          <w:rStyle w:val="a4"/>
          <w:sz w:val="32"/>
          <w:szCs w:val="32"/>
        </w:rPr>
        <w:fldChar w:fldCharType="end"/>
      </w:r>
      <w:r w:rsidR="00C65D66">
        <w:rPr>
          <w:sz w:val="28"/>
          <w:szCs w:val="28"/>
        </w:rPr>
        <w:t xml:space="preserve">). </w:t>
      </w:r>
    </w:p>
    <w:p w:rsidR="00C65D66" w:rsidRDefault="00C65D66">
      <w:pPr>
        <w:jc w:val="both"/>
        <w:rPr>
          <w:sz w:val="28"/>
          <w:szCs w:val="28"/>
        </w:rPr>
      </w:pPr>
    </w:p>
    <w:p w:rsidR="009A0447" w:rsidRDefault="009A0447">
      <w:pPr>
        <w:jc w:val="both"/>
        <w:rPr>
          <w:sz w:val="28"/>
          <w:szCs w:val="28"/>
        </w:rPr>
      </w:pPr>
      <w:r>
        <w:rPr>
          <w:sz w:val="28"/>
          <w:szCs w:val="28"/>
        </w:rPr>
        <w:t>Причины</w:t>
      </w:r>
      <w:r w:rsidR="00C65D66">
        <w:rPr>
          <w:sz w:val="28"/>
          <w:szCs w:val="28"/>
        </w:rPr>
        <w:t xml:space="preserve"> осложнений различны и, в основном, связаны с </w:t>
      </w:r>
      <w:r>
        <w:rPr>
          <w:sz w:val="28"/>
          <w:szCs w:val="28"/>
        </w:rPr>
        <w:t>ортопедическим этапом лечения.</w:t>
      </w:r>
      <w:r w:rsidR="00C65D66">
        <w:rPr>
          <w:sz w:val="28"/>
          <w:szCs w:val="28"/>
        </w:rPr>
        <w:t xml:space="preserve"> </w:t>
      </w:r>
      <w:r w:rsidR="00CB1609">
        <w:rPr>
          <w:sz w:val="28"/>
          <w:szCs w:val="28"/>
        </w:rPr>
        <w:t>М</w:t>
      </w:r>
      <w:r w:rsidR="00C65D66">
        <w:rPr>
          <w:sz w:val="28"/>
          <w:szCs w:val="28"/>
        </w:rPr>
        <w:t xml:space="preserve">ожет </w:t>
      </w:r>
      <w:r w:rsidR="00CB1609">
        <w:rPr>
          <w:sz w:val="28"/>
          <w:szCs w:val="28"/>
        </w:rPr>
        <w:t>возникать</w:t>
      </w:r>
      <w:r w:rsidR="00C65D66">
        <w:rPr>
          <w:sz w:val="28"/>
          <w:szCs w:val="28"/>
        </w:rPr>
        <w:t xml:space="preserve"> необходимость замены </w:t>
      </w:r>
      <w:proofErr w:type="spellStart"/>
      <w:r w:rsidR="00C65D66">
        <w:rPr>
          <w:sz w:val="28"/>
          <w:szCs w:val="28"/>
        </w:rPr>
        <w:t>абатмента</w:t>
      </w:r>
      <w:proofErr w:type="spellEnd"/>
      <w:r w:rsidR="00C65D66">
        <w:rPr>
          <w:sz w:val="28"/>
          <w:szCs w:val="28"/>
        </w:rPr>
        <w:t xml:space="preserve"> имплантата, винта </w:t>
      </w:r>
      <w:proofErr w:type="spellStart"/>
      <w:r w:rsidR="00C65D66">
        <w:rPr>
          <w:sz w:val="28"/>
          <w:szCs w:val="28"/>
        </w:rPr>
        <w:t>абатмента</w:t>
      </w:r>
      <w:proofErr w:type="spellEnd"/>
      <w:r w:rsidR="00C65D66">
        <w:rPr>
          <w:sz w:val="28"/>
          <w:szCs w:val="28"/>
        </w:rPr>
        <w:t xml:space="preserve"> или всей реставрации. </w:t>
      </w:r>
    </w:p>
    <w:p w:rsidR="009A0447" w:rsidRDefault="009A0447">
      <w:pPr>
        <w:jc w:val="both"/>
        <w:rPr>
          <w:sz w:val="28"/>
          <w:szCs w:val="28"/>
        </w:rPr>
      </w:pPr>
    </w:p>
    <w:p w:rsidR="00C65D66" w:rsidRDefault="00C65D6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Растёт количество клинических ситуаций, </w:t>
      </w:r>
      <w:r w:rsidR="00CB1609">
        <w:rPr>
          <w:sz w:val="28"/>
          <w:szCs w:val="28"/>
        </w:rPr>
        <w:t xml:space="preserve">когда </w:t>
      </w:r>
      <w:r>
        <w:rPr>
          <w:sz w:val="28"/>
          <w:szCs w:val="28"/>
        </w:rPr>
        <w:t xml:space="preserve">необходимо удалить имплантат полностью. </w:t>
      </w:r>
      <w:proofErr w:type="gramStart"/>
      <w:r>
        <w:rPr>
          <w:sz w:val="28"/>
          <w:szCs w:val="28"/>
        </w:rPr>
        <w:t>К</w:t>
      </w:r>
      <w:proofErr w:type="gramEnd"/>
      <w:r>
        <w:rPr>
          <w:sz w:val="28"/>
          <w:szCs w:val="28"/>
        </w:rPr>
        <w:t xml:space="preserve"> таким ситуациями относят:</w:t>
      </w:r>
    </w:p>
    <w:p w:rsidR="00C65D66" w:rsidRDefault="00C65D66">
      <w:pPr>
        <w:jc w:val="both"/>
        <w:rPr>
          <w:sz w:val="28"/>
          <w:szCs w:val="28"/>
        </w:rPr>
      </w:pPr>
    </w:p>
    <w:p w:rsidR="00C65D66" w:rsidRDefault="00CB1609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="00C65D66">
        <w:rPr>
          <w:sz w:val="28"/>
          <w:szCs w:val="28"/>
        </w:rPr>
        <w:t>евозможность установить реставрацию</w:t>
      </w:r>
      <w:r w:rsidRPr="00CB1609">
        <w:rPr>
          <w:sz w:val="28"/>
          <w:szCs w:val="28"/>
        </w:rPr>
        <w:t xml:space="preserve"> </w:t>
      </w:r>
      <w:r>
        <w:rPr>
          <w:sz w:val="28"/>
          <w:szCs w:val="28"/>
        </w:rPr>
        <w:t>из-за плохого позиционирования имплантата</w:t>
      </w:r>
      <w:r w:rsidR="00C65D66">
        <w:rPr>
          <w:sz w:val="28"/>
          <w:szCs w:val="28"/>
        </w:rPr>
        <w:t>;</w:t>
      </w:r>
    </w:p>
    <w:p w:rsidR="00C65D66" w:rsidRDefault="00C65D66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Перелом имплантата;</w:t>
      </w:r>
    </w:p>
    <w:p w:rsidR="00C65D66" w:rsidRDefault="009A0447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Повреж</w:t>
      </w:r>
      <w:r w:rsidR="00C65D66">
        <w:rPr>
          <w:sz w:val="28"/>
          <w:szCs w:val="28"/>
        </w:rPr>
        <w:t>дение анатомических структур;</w:t>
      </w:r>
    </w:p>
    <w:p w:rsidR="00C65D66" w:rsidRDefault="00C65D66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Психологические факторы;</w:t>
      </w:r>
    </w:p>
    <w:p w:rsidR="00C65D66" w:rsidRDefault="00C65D66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Износ компонентов имплантата.</w:t>
      </w:r>
    </w:p>
    <w:p w:rsidR="00C65D66" w:rsidRDefault="00C65D66">
      <w:pPr>
        <w:jc w:val="both"/>
        <w:rPr>
          <w:sz w:val="28"/>
          <w:szCs w:val="28"/>
        </w:rPr>
      </w:pPr>
    </w:p>
    <w:p w:rsidR="00C65D66" w:rsidRPr="00CB1609" w:rsidRDefault="00CB1609">
      <w:pPr>
        <w:jc w:val="both"/>
        <w:rPr>
          <w:sz w:val="28"/>
          <w:szCs w:val="28"/>
        </w:rPr>
      </w:pPr>
      <w:r>
        <w:rPr>
          <w:sz w:val="28"/>
          <w:szCs w:val="28"/>
        </w:rPr>
        <w:t>Д</w:t>
      </w:r>
      <w:r w:rsidR="00C65D66">
        <w:rPr>
          <w:sz w:val="28"/>
          <w:szCs w:val="28"/>
        </w:rPr>
        <w:t>ля описания процесса удаления имплантата</w:t>
      </w:r>
      <w:r>
        <w:rPr>
          <w:sz w:val="28"/>
          <w:szCs w:val="28"/>
        </w:rPr>
        <w:t xml:space="preserve"> используют</w:t>
      </w:r>
      <w:r w:rsidRPr="00CB1609">
        <w:rPr>
          <w:sz w:val="28"/>
          <w:szCs w:val="28"/>
        </w:rPr>
        <w:t xml:space="preserve"> </w:t>
      </w:r>
      <w:r>
        <w:rPr>
          <w:sz w:val="28"/>
          <w:szCs w:val="28"/>
        </w:rPr>
        <w:t>различные термины</w:t>
      </w:r>
      <w:r w:rsidR="00C65D66">
        <w:rPr>
          <w:sz w:val="28"/>
          <w:szCs w:val="28"/>
        </w:rPr>
        <w:t>: эксплантация, извлечение, удаление. Все это м</w:t>
      </w:r>
      <w:r>
        <w:rPr>
          <w:sz w:val="28"/>
          <w:szCs w:val="28"/>
        </w:rPr>
        <w:t>ожно рассматривать как синонимы.</w:t>
      </w:r>
      <w:r w:rsidR="00C65D66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="00C65D66">
        <w:rPr>
          <w:sz w:val="28"/>
          <w:szCs w:val="28"/>
        </w:rPr>
        <w:t xml:space="preserve"> </w:t>
      </w:r>
      <w:r>
        <w:rPr>
          <w:sz w:val="28"/>
          <w:szCs w:val="28"/>
        </w:rPr>
        <w:t>данной</w:t>
      </w:r>
      <w:r w:rsidR="00C65D66">
        <w:rPr>
          <w:sz w:val="28"/>
          <w:szCs w:val="28"/>
        </w:rPr>
        <w:t xml:space="preserve"> статье будет использован термин </w:t>
      </w:r>
      <w:r w:rsidR="00C65D66">
        <w:rPr>
          <w:i/>
          <w:iCs/>
          <w:sz w:val="28"/>
          <w:szCs w:val="28"/>
        </w:rPr>
        <w:t>удаление имплантата (</w:t>
      </w:r>
      <w:r w:rsidR="00C65D66">
        <w:rPr>
          <w:i/>
          <w:iCs/>
          <w:sz w:val="28"/>
          <w:szCs w:val="28"/>
          <w:lang w:val="en-US"/>
        </w:rPr>
        <w:t>implant</w:t>
      </w:r>
      <w:r w:rsidR="00C65D66">
        <w:rPr>
          <w:i/>
          <w:iCs/>
          <w:sz w:val="28"/>
          <w:szCs w:val="28"/>
        </w:rPr>
        <w:t xml:space="preserve"> </w:t>
      </w:r>
      <w:r w:rsidR="00C65D66">
        <w:rPr>
          <w:i/>
          <w:iCs/>
          <w:sz w:val="28"/>
          <w:szCs w:val="28"/>
          <w:lang w:val="en-US"/>
        </w:rPr>
        <w:t>removal</w:t>
      </w:r>
      <w:r w:rsidR="00C65D66">
        <w:rPr>
          <w:i/>
          <w:iCs/>
          <w:sz w:val="28"/>
          <w:szCs w:val="28"/>
        </w:rPr>
        <w:t>).</w:t>
      </w:r>
    </w:p>
    <w:p w:rsidR="00C65D66" w:rsidRDefault="00C65D66">
      <w:pPr>
        <w:jc w:val="both"/>
        <w:rPr>
          <w:sz w:val="28"/>
          <w:szCs w:val="28"/>
        </w:rPr>
      </w:pPr>
    </w:p>
    <w:p w:rsidR="00C65D66" w:rsidRDefault="00C65D66">
      <w:pPr>
        <w:jc w:val="both"/>
        <w:rPr>
          <w:sz w:val="28"/>
          <w:szCs w:val="28"/>
        </w:rPr>
      </w:pPr>
      <w:r>
        <w:rPr>
          <w:sz w:val="28"/>
          <w:szCs w:val="28"/>
        </w:rPr>
        <w:t>Имплантаты, которые необходимо удалить, могут быть как подвижны, так и</w:t>
      </w:r>
      <w:r w:rsidR="00B44E6A">
        <w:rPr>
          <w:sz w:val="28"/>
          <w:szCs w:val="28"/>
        </w:rPr>
        <w:t xml:space="preserve"> нет.   Подвижные имплантаты </w:t>
      </w:r>
      <w:r>
        <w:rPr>
          <w:sz w:val="28"/>
          <w:szCs w:val="28"/>
        </w:rPr>
        <w:t>можно удалить с минимальной потерей окружающей кости. Однако удаление неподвижных имплантатов им</w:t>
      </w:r>
      <w:r w:rsidR="00CB1609">
        <w:rPr>
          <w:sz w:val="28"/>
          <w:szCs w:val="28"/>
        </w:rPr>
        <w:t>еет</w:t>
      </w:r>
      <w:r>
        <w:rPr>
          <w:sz w:val="28"/>
          <w:szCs w:val="28"/>
        </w:rPr>
        <w:t xml:space="preserve"> различные последствия для окружающей кости и мягких тканей. </w:t>
      </w:r>
    </w:p>
    <w:p w:rsidR="00C65D66" w:rsidRDefault="00C65D66">
      <w:pPr>
        <w:jc w:val="both"/>
        <w:rPr>
          <w:sz w:val="28"/>
          <w:szCs w:val="28"/>
        </w:rPr>
      </w:pPr>
    </w:p>
    <w:p w:rsidR="00C65D66" w:rsidRDefault="00CB1609">
      <w:pPr>
        <w:jc w:val="both"/>
        <w:rPr>
          <w:sz w:val="28"/>
          <w:szCs w:val="28"/>
        </w:rPr>
      </w:pPr>
      <w:r>
        <w:rPr>
          <w:sz w:val="28"/>
          <w:szCs w:val="28"/>
        </w:rPr>
        <w:t>Б</w:t>
      </w:r>
      <w:r w:rsidR="00C65D66">
        <w:rPr>
          <w:sz w:val="28"/>
          <w:szCs w:val="28"/>
        </w:rPr>
        <w:t xml:space="preserve">ыли описаны различные методики </w:t>
      </w:r>
      <w:r>
        <w:rPr>
          <w:sz w:val="28"/>
          <w:szCs w:val="28"/>
        </w:rPr>
        <w:t xml:space="preserve">удаления имплантатов: </w:t>
      </w:r>
      <w:r w:rsidR="00C65D66">
        <w:rPr>
          <w:sz w:val="28"/>
          <w:szCs w:val="28"/>
        </w:rPr>
        <w:t>с использова</w:t>
      </w:r>
      <w:r w:rsidR="0095400D">
        <w:rPr>
          <w:sz w:val="28"/>
          <w:szCs w:val="28"/>
        </w:rPr>
        <w:t>нием элеваторов, щипцов, высоко</w:t>
      </w:r>
      <w:r w:rsidR="00C65D66">
        <w:rPr>
          <w:sz w:val="28"/>
          <w:szCs w:val="28"/>
        </w:rPr>
        <w:t xml:space="preserve">скоростных боров, трепанов (Рис.1), </w:t>
      </w:r>
      <w:proofErr w:type="spellStart"/>
      <w:proofErr w:type="gramStart"/>
      <w:r w:rsidR="00C65D66">
        <w:rPr>
          <w:sz w:val="28"/>
          <w:szCs w:val="28"/>
        </w:rPr>
        <w:t>пьезо</w:t>
      </w:r>
      <w:proofErr w:type="spellEnd"/>
      <w:r w:rsidR="00C65D66">
        <w:rPr>
          <w:sz w:val="28"/>
          <w:szCs w:val="28"/>
        </w:rPr>
        <w:t>-</w:t>
      </w:r>
      <w:r w:rsidR="00C65D66">
        <w:rPr>
          <w:sz w:val="28"/>
          <w:szCs w:val="28"/>
        </w:rPr>
        <w:lastRenderedPageBreak/>
        <w:t>электрических</w:t>
      </w:r>
      <w:proofErr w:type="gramEnd"/>
      <w:r w:rsidR="00C65D66">
        <w:rPr>
          <w:sz w:val="28"/>
          <w:szCs w:val="28"/>
        </w:rPr>
        <w:t xml:space="preserve"> наконечников (Рис.2), методик обратного вращения и использования реверсивных ключей.</w:t>
      </w:r>
    </w:p>
    <w:p w:rsidR="00C65D66" w:rsidRDefault="009A6186">
      <w:pPr>
        <w:jc w:val="both"/>
      </w:pPr>
      <w:r>
        <w:rPr>
          <w:noProof/>
          <w:lang w:eastAsia="ru-RU" w:bidi="ar-SA"/>
        </w:rPr>
        <w:drawing>
          <wp:anchor distT="0" distB="0" distL="0" distR="0" simplePos="0" relativeHeight="251654656" behindDoc="0" locked="0" layoutInCell="1" allowOverlap="1" wp14:anchorId="62A7D93A" wp14:editId="5C4566A7">
            <wp:simplePos x="0" y="0"/>
            <wp:positionH relativeFrom="column">
              <wp:posOffset>483235</wp:posOffset>
            </wp:positionH>
            <wp:positionV relativeFrom="paragraph">
              <wp:posOffset>414655</wp:posOffset>
            </wp:positionV>
            <wp:extent cx="6680835" cy="3750310"/>
            <wp:effectExtent l="0" t="0" r="5715" b="2540"/>
            <wp:wrapTopAndBottom/>
            <wp:docPr id="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835" cy="37503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5D66" w:rsidRDefault="00C65D66">
      <w:pPr>
        <w:jc w:val="both"/>
      </w:pPr>
    </w:p>
    <w:p w:rsidR="00CB1609" w:rsidRDefault="00CB1609" w:rsidP="00CB1609">
      <w:pPr>
        <w:jc w:val="both"/>
        <w:rPr>
          <w:sz w:val="28"/>
          <w:szCs w:val="28"/>
        </w:rPr>
      </w:pPr>
      <w:r>
        <w:rPr>
          <w:sz w:val="28"/>
          <w:szCs w:val="28"/>
        </w:rPr>
        <w:t>Рисунок 1. Удаление имплантата с использованием трепана</w:t>
      </w:r>
    </w:p>
    <w:p w:rsidR="00CB1609" w:rsidRDefault="00CB1609">
      <w:pPr>
        <w:jc w:val="both"/>
      </w:pPr>
    </w:p>
    <w:p w:rsidR="00CB1609" w:rsidRDefault="00CB1609">
      <w:pPr>
        <w:jc w:val="both"/>
      </w:pPr>
    </w:p>
    <w:p w:rsidR="00C65D66" w:rsidRDefault="00FE0F35">
      <w:pPr>
        <w:jc w:val="both"/>
        <w:rPr>
          <w:sz w:val="28"/>
          <w:szCs w:val="28"/>
        </w:rPr>
      </w:pPr>
      <w:r>
        <w:rPr>
          <w:noProof/>
          <w:lang w:eastAsia="ru-RU" w:bidi="ar-SA"/>
        </w:rPr>
        <w:drawing>
          <wp:anchor distT="0" distB="0" distL="0" distR="0" simplePos="0" relativeHeight="251655680" behindDoc="0" locked="0" layoutInCell="1" allowOverlap="1">
            <wp:simplePos x="0" y="0"/>
            <wp:positionH relativeFrom="column">
              <wp:posOffset>-53340</wp:posOffset>
            </wp:positionH>
            <wp:positionV relativeFrom="paragraph">
              <wp:posOffset>26670</wp:posOffset>
            </wp:positionV>
            <wp:extent cx="6217285" cy="3692525"/>
            <wp:effectExtent l="0" t="0" r="0" b="3175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285" cy="36925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5D66">
        <w:rPr>
          <w:sz w:val="28"/>
          <w:szCs w:val="28"/>
        </w:rPr>
        <w:t xml:space="preserve">Рисунок 2. Удаление имплантата с использованием пьезоэлектрического </w:t>
      </w:r>
      <w:r w:rsidR="00C65D66">
        <w:rPr>
          <w:sz w:val="28"/>
          <w:szCs w:val="28"/>
        </w:rPr>
        <w:lastRenderedPageBreak/>
        <w:t>аппарата</w:t>
      </w:r>
    </w:p>
    <w:p w:rsidR="00C65D66" w:rsidRDefault="00C65D66">
      <w:pPr>
        <w:jc w:val="both"/>
      </w:pPr>
    </w:p>
    <w:p w:rsidR="00C65D66" w:rsidRDefault="0095400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Также была описана </w:t>
      </w:r>
      <w:proofErr w:type="spellStart"/>
      <w:r>
        <w:rPr>
          <w:sz w:val="28"/>
          <w:szCs w:val="28"/>
        </w:rPr>
        <w:t>термо</w:t>
      </w:r>
      <w:r w:rsidR="00C65D66">
        <w:rPr>
          <w:sz w:val="28"/>
          <w:szCs w:val="28"/>
        </w:rPr>
        <w:t>эксплантация</w:t>
      </w:r>
      <w:proofErr w:type="spellEnd"/>
      <w:r w:rsidR="00C65D66">
        <w:rPr>
          <w:sz w:val="28"/>
          <w:szCs w:val="28"/>
        </w:rPr>
        <w:t xml:space="preserve"> в сочетании с вышеупомянутыми методами (</w:t>
      </w:r>
      <w:proofErr w:type="spellStart"/>
      <w:r w:rsidR="00C65D66">
        <w:rPr>
          <w:sz w:val="28"/>
          <w:szCs w:val="28"/>
          <w:lang w:val="en-US"/>
        </w:rPr>
        <w:t>Massei</w:t>
      </w:r>
      <w:proofErr w:type="spellEnd"/>
      <w:r w:rsidR="00C65D66">
        <w:rPr>
          <w:sz w:val="28"/>
          <w:szCs w:val="28"/>
        </w:rPr>
        <w:t>&amp;</w:t>
      </w:r>
      <w:proofErr w:type="spellStart"/>
      <w:r w:rsidR="00C65D66">
        <w:rPr>
          <w:sz w:val="28"/>
          <w:szCs w:val="28"/>
          <w:lang w:val="en-US"/>
        </w:rPr>
        <w:t>Szmukler</w:t>
      </w:r>
      <w:proofErr w:type="spellEnd"/>
      <w:r w:rsidR="00C65D66">
        <w:rPr>
          <w:sz w:val="28"/>
          <w:szCs w:val="28"/>
        </w:rPr>
        <w:t>-</w:t>
      </w:r>
      <w:proofErr w:type="spellStart"/>
      <w:r w:rsidR="00C65D66">
        <w:rPr>
          <w:sz w:val="28"/>
          <w:szCs w:val="28"/>
          <w:lang w:val="en-US"/>
        </w:rPr>
        <w:t>Moncler</w:t>
      </w:r>
      <w:proofErr w:type="spellEnd"/>
      <w:r w:rsidR="00C65D66">
        <w:rPr>
          <w:sz w:val="28"/>
          <w:szCs w:val="28"/>
        </w:rPr>
        <w:t xml:space="preserve"> 2004, </w:t>
      </w:r>
      <w:hyperlink r:id="rId9" w:history="1">
        <w:proofErr w:type="spellStart"/>
        <w:r w:rsidR="00C65D66" w:rsidRPr="00BC50C6">
          <w:rPr>
            <w:rStyle w:val="a4"/>
            <w:sz w:val="28"/>
            <w:szCs w:val="28"/>
          </w:rPr>
          <w:t>Smith&amp;Rose</w:t>
        </w:r>
        <w:proofErr w:type="spellEnd"/>
        <w:r w:rsidR="00C65D66" w:rsidRPr="00BC50C6">
          <w:rPr>
            <w:rStyle w:val="a4"/>
            <w:sz w:val="28"/>
            <w:szCs w:val="28"/>
          </w:rPr>
          <w:t xml:space="preserve"> 2010</w:t>
        </w:r>
      </w:hyperlink>
      <w:r w:rsidR="00C65D66" w:rsidRPr="00BC50C6">
        <w:rPr>
          <w:sz w:val="28"/>
          <w:szCs w:val="28"/>
        </w:rPr>
        <w:t>)</w:t>
      </w:r>
      <w:r w:rsidR="00C65D66">
        <w:rPr>
          <w:sz w:val="28"/>
          <w:szCs w:val="28"/>
        </w:rPr>
        <w:t>.</w:t>
      </w:r>
    </w:p>
    <w:p w:rsidR="00C65D66" w:rsidRDefault="00C65D66">
      <w:pPr>
        <w:jc w:val="both"/>
      </w:pPr>
    </w:p>
    <w:p w:rsidR="00C65D66" w:rsidRDefault="00CB1609">
      <w:pPr>
        <w:jc w:val="both"/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t>Все эти методики эффективны</w:t>
      </w:r>
      <w:r w:rsidR="00C65D66">
        <w:rPr>
          <w:sz w:val="28"/>
          <w:szCs w:val="28"/>
        </w:rPr>
        <w:t xml:space="preserve"> при удалении неподвижных имплантатов. Однако последствия для окружающих мягких и твёрдых тканей различны (Рис. 3-5).</w:t>
      </w:r>
    </w:p>
    <w:p w:rsidR="00C65D66" w:rsidRDefault="00C65D66">
      <w:pPr>
        <w:jc w:val="both"/>
        <w:rPr>
          <w:sz w:val="28"/>
          <w:szCs w:val="28"/>
        </w:rPr>
      </w:pPr>
    </w:p>
    <w:p w:rsidR="00C65D66" w:rsidRDefault="00C65D6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FE0F35">
        <w:rPr>
          <w:noProof/>
          <w:sz w:val="28"/>
          <w:szCs w:val="28"/>
          <w:lang w:eastAsia="ru-RU" w:bidi="ar-SA"/>
        </w:rPr>
        <w:drawing>
          <wp:inline distT="0" distB="0" distL="0" distR="0">
            <wp:extent cx="5981700" cy="39243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39243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D66" w:rsidRDefault="00C65D66">
      <w:pPr>
        <w:jc w:val="both"/>
        <w:rPr>
          <w:sz w:val="28"/>
          <w:szCs w:val="28"/>
        </w:rPr>
      </w:pPr>
    </w:p>
    <w:p w:rsidR="00C65D66" w:rsidRDefault="00C65D66">
      <w:pPr>
        <w:jc w:val="both"/>
        <w:rPr>
          <w:sz w:val="28"/>
          <w:szCs w:val="28"/>
        </w:rPr>
      </w:pPr>
      <w:r>
        <w:rPr>
          <w:sz w:val="28"/>
          <w:szCs w:val="28"/>
        </w:rPr>
        <w:t>Рисунок 3. Вид кости после удаления имплантата с использованием трепана.</w:t>
      </w:r>
    </w:p>
    <w:p w:rsidR="00C65D66" w:rsidRDefault="00C65D66">
      <w:pPr>
        <w:jc w:val="both"/>
        <w:rPr>
          <w:sz w:val="28"/>
          <w:szCs w:val="28"/>
        </w:rPr>
      </w:pPr>
    </w:p>
    <w:p w:rsidR="00C65D66" w:rsidRDefault="00C65D66">
      <w:pPr>
        <w:jc w:val="both"/>
        <w:rPr>
          <w:sz w:val="28"/>
          <w:szCs w:val="28"/>
        </w:rPr>
      </w:pPr>
    </w:p>
    <w:p w:rsidR="00C65D66" w:rsidRDefault="00C65D66">
      <w:pPr>
        <w:jc w:val="both"/>
        <w:rPr>
          <w:sz w:val="28"/>
          <w:szCs w:val="28"/>
        </w:rPr>
      </w:pPr>
    </w:p>
    <w:p w:rsidR="00C65D66" w:rsidRDefault="00C65D66">
      <w:pPr>
        <w:jc w:val="both"/>
        <w:rPr>
          <w:sz w:val="28"/>
          <w:szCs w:val="28"/>
        </w:rPr>
      </w:pPr>
    </w:p>
    <w:p w:rsidR="00C65D66" w:rsidRDefault="00C65D66">
      <w:pPr>
        <w:jc w:val="both"/>
        <w:rPr>
          <w:sz w:val="28"/>
          <w:szCs w:val="28"/>
        </w:rPr>
      </w:pPr>
    </w:p>
    <w:p w:rsidR="00C65D66" w:rsidRDefault="00C65D66">
      <w:pPr>
        <w:jc w:val="both"/>
        <w:rPr>
          <w:sz w:val="28"/>
          <w:szCs w:val="28"/>
        </w:rPr>
      </w:pPr>
    </w:p>
    <w:p w:rsidR="00C65D66" w:rsidRDefault="00C65D66">
      <w:pPr>
        <w:jc w:val="both"/>
        <w:rPr>
          <w:sz w:val="28"/>
          <w:szCs w:val="28"/>
        </w:rPr>
      </w:pPr>
    </w:p>
    <w:p w:rsidR="00C65D66" w:rsidRDefault="00C65D66">
      <w:pPr>
        <w:jc w:val="both"/>
        <w:rPr>
          <w:sz w:val="28"/>
          <w:szCs w:val="28"/>
        </w:rPr>
      </w:pPr>
    </w:p>
    <w:p w:rsidR="00C65D66" w:rsidRDefault="00C65D66">
      <w:pPr>
        <w:jc w:val="both"/>
        <w:rPr>
          <w:sz w:val="28"/>
          <w:szCs w:val="28"/>
        </w:rPr>
      </w:pPr>
    </w:p>
    <w:p w:rsidR="00C65D66" w:rsidRDefault="00C65D66">
      <w:pPr>
        <w:jc w:val="both"/>
        <w:rPr>
          <w:sz w:val="28"/>
          <w:szCs w:val="28"/>
        </w:rPr>
      </w:pPr>
    </w:p>
    <w:p w:rsidR="00C65D66" w:rsidRDefault="00C65D66">
      <w:pPr>
        <w:jc w:val="both"/>
        <w:rPr>
          <w:sz w:val="28"/>
          <w:szCs w:val="28"/>
        </w:rPr>
      </w:pPr>
    </w:p>
    <w:p w:rsidR="00C65D66" w:rsidRDefault="00C65D66">
      <w:pPr>
        <w:jc w:val="both"/>
        <w:rPr>
          <w:sz w:val="28"/>
          <w:szCs w:val="28"/>
        </w:rPr>
      </w:pPr>
    </w:p>
    <w:p w:rsidR="00C65D66" w:rsidRDefault="00C65D66">
      <w:pPr>
        <w:jc w:val="both"/>
        <w:rPr>
          <w:sz w:val="28"/>
          <w:szCs w:val="28"/>
        </w:rPr>
      </w:pPr>
    </w:p>
    <w:p w:rsidR="00C65D66" w:rsidRDefault="00C65D66">
      <w:pPr>
        <w:jc w:val="both"/>
        <w:rPr>
          <w:sz w:val="28"/>
          <w:szCs w:val="28"/>
        </w:rPr>
      </w:pPr>
    </w:p>
    <w:p w:rsidR="00C65D66" w:rsidRDefault="00C65D66">
      <w:pPr>
        <w:jc w:val="both"/>
        <w:rPr>
          <w:sz w:val="28"/>
          <w:szCs w:val="28"/>
        </w:rPr>
      </w:pPr>
    </w:p>
    <w:p w:rsidR="00C65D66" w:rsidRDefault="00C65D66">
      <w:pPr>
        <w:jc w:val="both"/>
        <w:rPr>
          <w:sz w:val="28"/>
          <w:szCs w:val="28"/>
        </w:rPr>
      </w:pPr>
    </w:p>
    <w:p w:rsidR="00C65D66" w:rsidRDefault="00C65D66">
      <w:pPr>
        <w:jc w:val="both"/>
      </w:pPr>
    </w:p>
    <w:p w:rsidR="00C65D66" w:rsidRDefault="00C65D66">
      <w:pPr>
        <w:jc w:val="both"/>
      </w:pPr>
    </w:p>
    <w:p w:rsidR="00C65D66" w:rsidRDefault="00C65D66">
      <w:pPr>
        <w:jc w:val="both"/>
      </w:pPr>
    </w:p>
    <w:p w:rsidR="00C65D66" w:rsidRDefault="00C65D66">
      <w:pPr>
        <w:jc w:val="both"/>
      </w:pPr>
    </w:p>
    <w:p w:rsidR="00C65D66" w:rsidRDefault="00FE0F35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w:drawing>
          <wp:anchor distT="0" distB="0" distL="0" distR="0" simplePos="0" relativeHeight="251660800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-501015</wp:posOffset>
            </wp:positionV>
            <wp:extent cx="5792470" cy="4095115"/>
            <wp:effectExtent l="0" t="0" r="0" b="635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2470" cy="40951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5D66" w:rsidRPr="00BC50C6">
        <w:rPr>
          <w:sz w:val="28"/>
          <w:szCs w:val="28"/>
        </w:rPr>
        <w:t>Рисунок 4. Вид кости после удаления им</w:t>
      </w:r>
      <w:r w:rsidR="00BC50C6">
        <w:rPr>
          <w:sz w:val="28"/>
          <w:szCs w:val="28"/>
        </w:rPr>
        <w:t xml:space="preserve">плантата с использованием </w:t>
      </w:r>
      <w:proofErr w:type="spellStart"/>
      <w:r w:rsidR="00BC50C6">
        <w:rPr>
          <w:sz w:val="28"/>
          <w:szCs w:val="28"/>
        </w:rPr>
        <w:t>пьезо</w:t>
      </w:r>
      <w:proofErr w:type="spellEnd"/>
      <w:r w:rsidR="00CB1609">
        <w:rPr>
          <w:sz w:val="28"/>
          <w:szCs w:val="28"/>
        </w:rPr>
        <w:t>-</w:t>
      </w:r>
      <w:r w:rsidR="00BC50C6">
        <w:rPr>
          <w:sz w:val="28"/>
          <w:szCs w:val="28"/>
        </w:rPr>
        <w:t>хирургического</w:t>
      </w:r>
      <w:r w:rsidR="00C65D66" w:rsidRPr="00BC50C6">
        <w:rPr>
          <w:sz w:val="28"/>
          <w:szCs w:val="28"/>
        </w:rPr>
        <w:t xml:space="preserve"> аппарата. </w:t>
      </w:r>
    </w:p>
    <w:p w:rsidR="00BC50C6" w:rsidRDefault="00BC50C6">
      <w:pPr>
        <w:jc w:val="both"/>
        <w:rPr>
          <w:sz w:val="28"/>
          <w:szCs w:val="28"/>
        </w:rPr>
      </w:pPr>
    </w:p>
    <w:p w:rsidR="00BC50C6" w:rsidRDefault="00BC50C6">
      <w:pPr>
        <w:jc w:val="both"/>
        <w:rPr>
          <w:sz w:val="28"/>
          <w:szCs w:val="28"/>
        </w:rPr>
      </w:pPr>
    </w:p>
    <w:p w:rsidR="00BC50C6" w:rsidRDefault="00BC50C6">
      <w:pPr>
        <w:jc w:val="both"/>
        <w:rPr>
          <w:sz w:val="28"/>
          <w:szCs w:val="28"/>
        </w:rPr>
      </w:pPr>
    </w:p>
    <w:p w:rsidR="00BC50C6" w:rsidRPr="00BC50C6" w:rsidRDefault="00BC50C6">
      <w:pPr>
        <w:jc w:val="both"/>
        <w:rPr>
          <w:sz w:val="28"/>
          <w:szCs w:val="28"/>
        </w:rPr>
      </w:pPr>
    </w:p>
    <w:p w:rsidR="00C65D66" w:rsidRPr="00BC50C6" w:rsidRDefault="00FE0F35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w:lastRenderedPageBreak/>
        <w:drawing>
          <wp:anchor distT="0" distB="0" distL="0" distR="0" simplePos="0" relativeHeight="251656704" behindDoc="0" locked="0" layoutInCell="1" allowOverlap="1">
            <wp:simplePos x="0" y="0"/>
            <wp:positionH relativeFrom="column">
              <wp:posOffset>346710</wp:posOffset>
            </wp:positionH>
            <wp:positionV relativeFrom="paragraph">
              <wp:posOffset>35560</wp:posOffset>
            </wp:positionV>
            <wp:extent cx="5317490" cy="3849370"/>
            <wp:effectExtent l="0" t="0" r="0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7490" cy="384937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5D66" w:rsidRPr="00BC50C6">
        <w:rPr>
          <w:sz w:val="28"/>
          <w:szCs w:val="28"/>
        </w:rPr>
        <w:t xml:space="preserve">Рисунок 5. Удалённый имплантат после использования </w:t>
      </w:r>
      <w:proofErr w:type="spellStart"/>
      <w:r w:rsidR="00C65D66" w:rsidRPr="00BC50C6">
        <w:rPr>
          <w:sz w:val="28"/>
          <w:szCs w:val="28"/>
        </w:rPr>
        <w:t>пьезо</w:t>
      </w:r>
      <w:proofErr w:type="spellEnd"/>
      <w:r w:rsidR="00F97459">
        <w:rPr>
          <w:sz w:val="28"/>
          <w:szCs w:val="28"/>
        </w:rPr>
        <w:t>-</w:t>
      </w:r>
      <w:r w:rsidR="00C65D66" w:rsidRPr="00BC50C6">
        <w:rPr>
          <w:sz w:val="28"/>
          <w:szCs w:val="28"/>
        </w:rPr>
        <w:t>хирургического аппарата.</w:t>
      </w:r>
    </w:p>
    <w:p w:rsidR="00C65D66" w:rsidRDefault="00C65D66">
      <w:pPr>
        <w:jc w:val="both"/>
      </w:pPr>
    </w:p>
    <w:p w:rsidR="00C65D66" w:rsidRDefault="00C65D66">
      <w:pPr>
        <w:jc w:val="both"/>
      </w:pPr>
    </w:p>
    <w:p w:rsidR="00B44E6A" w:rsidRDefault="00F9745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Применение </w:t>
      </w:r>
      <w:r w:rsidR="00B44E6A">
        <w:rPr>
          <w:sz w:val="28"/>
          <w:szCs w:val="28"/>
        </w:rPr>
        <w:t>этих метод</w:t>
      </w:r>
      <w:r>
        <w:rPr>
          <w:sz w:val="28"/>
          <w:szCs w:val="28"/>
        </w:rPr>
        <w:t>ов</w:t>
      </w:r>
      <w:r w:rsidR="00B44E6A">
        <w:rPr>
          <w:sz w:val="28"/>
          <w:szCs w:val="28"/>
        </w:rPr>
        <w:t xml:space="preserve"> неизбежно </w:t>
      </w:r>
      <w:r w:rsidR="00C65D66">
        <w:rPr>
          <w:sz w:val="28"/>
          <w:szCs w:val="28"/>
        </w:rPr>
        <w:t>ведёт к удалению окружающей кости, которая может потребоваться для дальнейше</w:t>
      </w:r>
      <w:r>
        <w:rPr>
          <w:sz w:val="28"/>
          <w:szCs w:val="28"/>
        </w:rPr>
        <w:t>го лечения пациента</w:t>
      </w:r>
      <w:r w:rsidR="00C65D66">
        <w:rPr>
          <w:sz w:val="28"/>
          <w:szCs w:val="28"/>
        </w:rPr>
        <w:t xml:space="preserve">. Объём удаляемой кости </w:t>
      </w:r>
      <w:r w:rsidR="00B44E6A">
        <w:rPr>
          <w:sz w:val="28"/>
          <w:szCs w:val="28"/>
        </w:rPr>
        <w:t>зависит</w:t>
      </w:r>
      <w:r w:rsidR="00C65D66">
        <w:rPr>
          <w:sz w:val="28"/>
          <w:szCs w:val="28"/>
        </w:rPr>
        <w:t xml:space="preserve"> от типа используемых инструментов.</w:t>
      </w:r>
    </w:p>
    <w:p w:rsidR="00B44E6A" w:rsidRDefault="00B44E6A">
      <w:pPr>
        <w:jc w:val="both"/>
        <w:rPr>
          <w:sz w:val="28"/>
          <w:szCs w:val="28"/>
        </w:rPr>
      </w:pPr>
    </w:p>
    <w:p w:rsidR="00C65D66" w:rsidRDefault="00F97459">
      <w:pPr>
        <w:jc w:val="both"/>
        <w:rPr>
          <w:sz w:val="28"/>
          <w:szCs w:val="28"/>
        </w:rPr>
      </w:pPr>
      <w:r>
        <w:rPr>
          <w:sz w:val="28"/>
          <w:szCs w:val="28"/>
        </w:rPr>
        <w:t>В специализированной литературе б</w:t>
      </w:r>
      <w:r w:rsidR="00C65D66">
        <w:rPr>
          <w:sz w:val="28"/>
          <w:szCs w:val="28"/>
        </w:rPr>
        <w:t xml:space="preserve">ыло показано, что методы обратного вращения и использования реверсивных ключей сохраняют кость в большей степени и представляются более эффективными для удаления неподвижных имплантатов </w:t>
      </w:r>
      <w:r w:rsidR="00C65D66" w:rsidRPr="00BC50C6">
        <w:rPr>
          <w:sz w:val="28"/>
          <w:szCs w:val="28"/>
        </w:rPr>
        <w:t>(</w:t>
      </w:r>
      <w:proofErr w:type="spellStart"/>
      <w:r w:rsidR="009D3894">
        <w:fldChar w:fldCharType="begin"/>
      </w:r>
      <w:r w:rsidR="009D3894">
        <w:instrText xml:space="preserve"> HYPERLINK "http://www.ncbi.nlm.nih.gov/pubmed/?term=Froum+et+al.+2011+compendium" </w:instrText>
      </w:r>
      <w:r w:rsidR="009D3894">
        <w:fldChar w:fldCharType="separate"/>
      </w:r>
      <w:r w:rsidR="00C65D66" w:rsidRPr="00BC50C6">
        <w:rPr>
          <w:rStyle w:val="a4"/>
          <w:sz w:val="28"/>
          <w:szCs w:val="28"/>
        </w:rPr>
        <w:t>Froum</w:t>
      </w:r>
      <w:proofErr w:type="spellEnd"/>
      <w:r w:rsidR="00C65D66" w:rsidRPr="00BC50C6">
        <w:rPr>
          <w:rStyle w:val="a4"/>
          <w:sz w:val="28"/>
          <w:szCs w:val="28"/>
        </w:rPr>
        <w:t xml:space="preserve"> </w:t>
      </w:r>
      <w:proofErr w:type="spellStart"/>
      <w:r w:rsidR="00C65D66" w:rsidRPr="00BC50C6">
        <w:rPr>
          <w:rStyle w:val="a4"/>
          <w:sz w:val="28"/>
          <w:szCs w:val="28"/>
        </w:rPr>
        <w:t>et</w:t>
      </w:r>
      <w:proofErr w:type="spellEnd"/>
      <w:r w:rsidR="00C65D66" w:rsidRPr="00BC50C6">
        <w:rPr>
          <w:rStyle w:val="a4"/>
          <w:sz w:val="28"/>
          <w:szCs w:val="28"/>
        </w:rPr>
        <w:t xml:space="preserve"> </w:t>
      </w:r>
      <w:proofErr w:type="spellStart"/>
      <w:r w:rsidR="00C65D66" w:rsidRPr="00BC50C6">
        <w:rPr>
          <w:rStyle w:val="a4"/>
          <w:sz w:val="28"/>
          <w:szCs w:val="28"/>
        </w:rPr>
        <w:t>al</w:t>
      </w:r>
      <w:proofErr w:type="spellEnd"/>
      <w:r w:rsidR="00C65D66" w:rsidRPr="00BC50C6">
        <w:rPr>
          <w:rStyle w:val="a4"/>
          <w:sz w:val="28"/>
          <w:szCs w:val="28"/>
        </w:rPr>
        <w:t>. 2011</w:t>
      </w:r>
      <w:r w:rsidR="009D3894">
        <w:rPr>
          <w:rStyle w:val="a4"/>
          <w:sz w:val="28"/>
          <w:szCs w:val="28"/>
        </w:rPr>
        <w:fldChar w:fldCharType="end"/>
      </w:r>
      <w:r w:rsidR="00C65D66" w:rsidRPr="00BC50C6">
        <w:rPr>
          <w:sz w:val="28"/>
          <w:szCs w:val="28"/>
        </w:rPr>
        <w:t>)</w:t>
      </w:r>
      <w:r w:rsidR="00C65D66">
        <w:rPr>
          <w:sz w:val="28"/>
          <w:szCs w:val="28"/>
        </w:rPr>
        <w:t>.</w:t>
      </w:r>
    </w:p>
    <w:p w:rsidR="00C65D66" w:rsidRDefault="00C65D66">
      <w:pPr>
        <w:jc w:val="both"/>
        <w:rPr>
          <w:sz w:val="28"/>
          <w:szCs w:val="28"/>
        </w:rPr>
      </w:pPr>
    </w:p>
    <w:p w:rsidR="00C65D66" w:rsidRDefault="00C65D66">
      <w:pPr>
        <w:jc w:val="both"/>
        <w:rPr>
          <w:sz w:val="28"/>
          <w:szCs w:val="28"/>
        </w:rPr>
      </w:pPr>
      <w:r>
        <w:rPr>
          <w:sz w:val="28"/>
          <w:szCs w:val="28"/>
        </w:rPr>
        <w:t>В данной статье описано применение реверсивного ключа для удаления 2-</w:t>
      </w:r>
      <w:r w:rsidR="00F97459">
        <w:rPr>
          <w:sz w:val="28"/>
          <w:szCs w:val="28"/>
        </w:rPr>
        <w:t>х имплантатов, которые</w:t>
      </w:r>
      <w:r w:rsidR="00362552">
        <w:rPr>
          <w:sz w:val="28"/>
          <w:szCs w:val="28"/>
        </w:rPr>
        <w:t xml:space="preserve"> </w:t>
      </w:r>
      <w:r>
        <w:rPr>
          <w:sz w:val="28"/>
          <w:szCs w:val="28"/>
        </w:rPr>
        <w:t>нельзя было использовать для изготовления адекватной ортопедической конструкции.</w:t>
      </w:r>
    </w:p>
    <w:p w:rsidR="00C65D66" w:rsidRDefault="00C65D66">
      <w:pPr>
        <w:jc w:val="both"/>
        <w:rPr>
          <w:sz w:val="28"/>
          <w:szCs w:val="28"/>
        </w:rPr>
      </w:pPr>
    </w:p>
    <w:p w:rsidR="00C65D66" w:rsidRDefault="00C65D6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Клинический случай</w:t>
      </w:r>
    </w:p>
    <w:p w:rsidR="00C65D66" w:rsidRDefault="00C65D66">
      <w:pPr>
        <w:jc w:val="center"/>
        <w:rPr>
          <w:b/>
          <w:sz w:val="28"/>
          <w:szCs w:val="28"/>
        </w:rPr>
      </w:pPr>
    </w:p>
    <w:p w:rsidR="00C65D66" w:rsidRDefault="00C65D6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Пациентка 69 лет, не имеющая системных заболеваний, обратилась в </w:t>
      </w:r>
      <w:hyperlink r:id="rId13" w:history="1">
        <w:r w:rsidRPr="009A20D2">
          <w:rPr>
            <w:rStyle w:val="a4"/>
            <w:sz w:val="28"/>
            <w:szCs w:val="28"/>
          </w:rPr>
          <w:t>Центр Имплантационной Стоматологии</w:t>
        </w:r>
      </w:hyperlink>
      <w:r>
        <w:rPr>
          <w:sz w:val="28"/>
          <w:szCs w:val="28"/>
        </w:rPr>
        <w:t xml:space="preserve"> с жалобами на невозможность пользоваться верхним полным съёмным протезом и нижним протезом </w:t>
      </w:r>
      <w:r>
        <w:rPr>
          <w:sz w:val="28"/>
          <w:szCs w:val="28"/>
          <w:lang w:val="en-US"/>
        </w:rPr>
        <w:t>over</w:t>
      </w:r>
      <w:r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denture</w:t>
      </w:r>
      <w:r>
        <w:rPr>
          <w:sz w:val="28"/>
          <w:szCs w:val="28"/>
        </w:rPr>
        <w:t xml:space="preserve"> с оп</w:t>
      </w:r>
      <w:r w:rsidR="00F97459">
        <w:rPr>
          <w:sz w:val="28"/>
          <w:szCs w:val="28"/>
        </w:rPr>
        <w:t>орой на имплантаты. Она сообщила</w:t>
      </w:r>
      <w:r>
        <w:rPr>
          <w:sz w:val="28"/>
          <w:szCs w:val="28"/>
        </w:rPr>
        <w:t xml:space="preserve">, что предпринимала ранее 5 попыток изготовить реставрации у разных </w:t>
      </w:r>
      <w:r w:rsidR="008819B3">
        <w:rPr>
          <w:sz w:val="28"/>
          <w:szCs w:val="28"/>
        </w:rPr>
        <w:t>врачей</w:t>
      </w:r>
      <w:r>
        <w:rPr>
          <w:sz w:val="28"/>
          <w:szCs w:val="28"/>
        </w:rPr>
        <w:t xml:space="preserve">. Однако все изготовленные </w:t>
      </w:r>
      <w:r w:rsidR="00B44E6A">
        <w:rPr>
          <w:sz w:val="28"/>
          <w:szCs w:val="28"/>
        </w:rPr>
        <w:t>протезы</w:t>
      </w:r>
      <w:r>
        <w:rPr>
          <w:sz w:val="28"/>
          <w:szCs w:val="28"/>
        </w:rPr>
        <w:t xml:space="preserve"> вызывали выраженный рвотный рефлекс и создавали большие трудности при приёме пищи и разговоре.</w:t>
      </w:r>
    </w:p>
    <w:p w:rsidR="00C65D66" w:rsidRDefault="00C65D66">
      <w:pPr>
        <w:jc w:val="both"/>
        <w:rPr>
          <w:sz w:val="28"/>
          <w:szCs w:val="28"/>
        </w:rPr>
      </w:pPr>
    </w:p>
    <w:p w:rsidR="00C65D66" w:rsidRDefault="00C65D6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клиническом осмотре было определено, что существующие </w:t>
      </w:r>
      <w:r w:rsidR="00B44E6A">
        <w:rPr>
          <w:sz w:val="28"/>
          <w:szCs w:val="28"/>
        </w:rPr>
        <w:t xml:space="preserve">реставрации </w:t>
      </w:r>
      <w:r>
        <w:rPr>
          <w:sz w:val="28"/>
          <w:szCs w:val="28"/>
        </w:rPr>
        <w:t xml:space="preserve">не обеспечивают пространства физиологического покоя и свободного перемещения одного зубного ряда по отношению к другому. При глотании </w:t>
      </w:r>
      <w:proofErr w:type="spellStart"/>
      <w:r>
        <w:rPr>
          <w:sz w:val="28"/>
          <w:szCs w:val="28"/>
        </w:rPr>
        <w:t>абатменты</w:t>
      </w:r>
      <w:proofErr w:type="spellEnd"/>
      <w:r>
        <w:rPr>
          <w:sz w:val="28"/>
          <w:szCs w:val="28"/>
        </w:rPr>
        <w:t>, установленные в нижние имплантаты, контактировали со слизистой оболочкой альвеолярного гребня верхней челюсти (рис. 6-10).</w:t>
      </w:r>
    </w:p>
    <w:p w:rsidR="00C65D66" w:rsidRDefault="00C65D66">
      <w:pPr>
        <w:jc w:val="both"/>
      </w:pPr>
    </w:p>
    <w:p w:rsidR="00C65D66" w:rsidRDefault="00FE0F35">
      <w:pPr>
        <w:jc w:val="both"/>
      </w:pPr>
      <w:r>
        <w:rPr>
          <w:noProof/>
          <w:lang w:eastAsia="ru-RU" w:bidi="ar-SA"/>
        </w:rPr>
        <w:drawing>
          <wp:anchor distT="0" distB="0" distL="0" distR="0" simplePos="0" relativeHeight="251657728" behindDoc="0" locked="0" layoutInCell="1" allowOverlap="1">
            <wp:simplePos x="0" y="0"/>
            <wp:positionH relativeFrom="column">
              <wp:posOffset>-104775</wp:posOffset>
            </wp:positionH>
            <wp:positionV relativeFrom="paragraph">
              <wp:posOffset>123190</wp:posOffset>
            </wp:positionV>
            <wp:extent cx="6154420" cy="1267460"/>
            <wp:effectExtent l="0" t="0" r="0" b="889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420" cy="12674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 w:bidi="ar-SA"/>
        </w:rPr>
        <w:drawing>
          <wp:anchor distT="0" distB="0" distL="0" distR="0" simplePos="0" relativeHeight="251658752" behindDoc="0" locked="0" layoutInCell="1" allowOverlap="1">
            <wp:simplePos x="0" y="0"/>
            <wp:positionH relativeFrom="column">
              <wp:posOffset>-105410</wp:posOffset>
            </wp:positionH>
            <wp:positionV relativeFrom="paragraph">
              <wp:posOffset>1616710</wp:posOffset>
            </wp:positionV>
            <wp:extent cx="6245860" cy="1380490"/>
            <wp:effectExtent l="0" t="0" r="2540" b="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860" cy="13804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5D66" w:rsidRDefault="00C65D66">
      <w:pPr>
        <w:jc w:val="both"/>
      </w:pPr>
    </w:p>
    <w:p w:rsidR="00C65D66" w:rsidRDefault="00C65D66">
      <w:pPr>
        <w:jc w:val="both"/>
      </w:pPr>
    </w:p>
    <w:p w:rsidR="00C65D66" w:rsidRDefault="00C65D66">
      <w:pPr>
        <w:jc w:val="both"/>
        <w:rPr>
          <w:sz w:val="28"/>
          <w:szCs w:val="28"/>
        </w:rPr>
      </w:pPr>
      <w:r>
        <w:rPr>
          <w:sz w:val="28"/>
          <w:szCs w:val="28"/>
        </w:rPr>
        <w:t>Рентгенографическое исследование подтвердило наличие в нижней челюсти 2-х имплантатов диаметром 4.1 мм, со стандартной «шейкой» диаметром 4.8 мм и длиной 12 мм (</w:t>
      </w:r>
      <w:r>
        <w:rPr>
          <w:sz w:val="28"/>
          <w:szCs w:val="28"/>
          <w:lang w:val="en-US"/>
        </w:rPr>
        <w:t>Straumann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Dental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Implant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System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RN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 xml:space="preserve"> 4.1</w:t>
      </w:r>
      <w:r>
        <w:rPr>
          <w:sz w:val="28"/>
          <w:szCs w:val="28"/>
          <w:lang w:val="en-US"/>
        </w:rPr>
        <w:t>mm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h</w:t>
      </w:r>
      <w:r>
        <w:rPr>
          <w:sz w:val="28"/>
          <w:szCs w:val="28"/>
        </w:rPr>
        <w:t xml:space="preserve"> 12 </w:t>
      </w:r>
      <w:r>
        <w:rPr>
          <w:sz w:val="28"/>
          <w:szCs w:val="28"/>
          <w:lang w:val="en-US"/>
        </w:rPr>
        <w:t>mm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Straumann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Basel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Switzerland</w:t>
      </w:r>
      <w:r>
        <w:rPr>
          <w:sz w:val="28"/>
          <w:szCs w:val="28"/>
        </w:rPr>
        <w:t>) (Рис. 11).</w:t>
      </w:r>
    </w:p>
    <w:p w:rsidR="00C65D66" w:rsidRDefault="00C65D66">
      <w:pPr>
        <w:jc w:val="both"/>
        <w:rPr>
          <w:sz w:val="28"/>
          <w:szCs w:val="28"/>
        </w:rPr>
      </w:pPr>
    </w:p>
    <w:p w:rsidR="00B44E6A" w:rsidRDefault="00C65D66">
      <w:pPr>
        <w:jc w:val="both"/>
        <w:rPr>
          <w:sz w:val="28"/>
          <w:szCs w:val="28"/>
        </w:rPr>
      </w:pPr>
      <w:r>
        <w:rPr>
          <w:sz w:val="28"/>
          <w:szCs w:val="28"/>
        </w:rPr>
        <w:t>Было определено, что пространство в полости рта недостаточно для   изготовления  адекватных реставраций</w:t>
      </w:r>
      <w:r w:rsidR="009A20D2">
        <w:rPr>
          <w:sz w:val="28"/>
          <w:szCs w:val="28"/>
        </w:rPr>
        <w:t>,</w:t>
      </w:r>
      <w:r>
        <w:rPr>
          <w:sz w:val="28"/>
          <w:szCs w:val="28"/>
        </w:rPr>
        <w:t xml:space="preserve"> как в функциональном, так и в эстетическом </w:t>
      </w:r>
      <w:r w:rsidR="00F97459">
        <w:rPr>
          <w:sz w:val="28"/>
          <w:szCs w:val="28"/>
        </w:rPr>
        <w:t>отношении</w:t>
      </w:r>
      <w:r>
        <w:rPr>
          <w:sz w:val="28"/>
          <w:szCs w:val="28"/>
        </w:rPr>
        <w:t xml:space="preserve">. </w:t>
      </w:r>
    </w:p>
    <w:p w:rsidR="00B44E6A" w:rsidRDefault="00B44E6A">
      <w:pPr>
        <w:jc w:val="both"/>
        <w:rPr>
          <w:sz w:val="28"/>
          <w:szCs w:val="28"/>
        </w:rPr>
      </w:pPr>
    </w:p>
    <w:p w:rsidR="00C65D66" w:rsidRDefault="00B44E6A">
      <w:pPr>
        <w:jc w:val="both"/>
        <w:rPr>
          <w:sz w:val="28"/>
          <w:szCs w:val="28"/>
        </w:rPr>
      </w:pPr>
      <w:r>
        <w:rPr>
          <w:sz w:val="28"/>
          <w:szCs w:val="28"/>
        </w:rPr>
        <w:t>В соответствии с предложенным</w:t>
      </w:r>
      <w:r w:rsidR="00C65D66">
        <w:rPr>
          <w:sz w:val="28"/>
          <w:szCs w:val="28"/>
        </w:rPr>
        <w:t xml:space="preserve"> план</w:t>
      </w:r>
      <w:r>
        <w:rPr>
          <w:sz w:val="28"/>
          <w:szCs w:val="28"/>
        </w:rPr>
        <w:t xml:space="preserve">ом лечения </w:t>
      </w:r>
      <w:r w:rsidR="00C65D66">
        <w:rPr>
          <w:sz w:val="28"/>
          <w:szCs w:val="28"/>
        </w:rPr>
        <w:t>пациентке рекомендовали удалить имплантаты и одновременно провести пластику верхнего и нижнего альвеолярного гребня, чтобы оптимизировать пространство для последующего протезирования. После этого  предлагалось изготовить предварительные восковые реставрации (</w:t>
      </w:r>
      <w:r w:rsidR="00C65D66">
        <w:rPr>
          <w:sz w:val="28"/>
          <w:szCs w:val="28"/>
          <w:lang w:val="en-US"/>
        </w:rPr>
        <w:t>Wax</w:t>
      </w:r>
      <w:r w:rsidR="00C65D66">
        <w:rPr>
          <w:sz w:val="28"/>
          <w:szCs w:val="28"/>
        </w:rPr>
        <w:t>-</w:t>
      </w:r>
      <w:r w:rsidR="00C65D66">
        <w:rPr>
          <w:sz w:val="28"/>
          <w:szCs w:val="28"/>
          <w:lang w:val="en-US"/>
        </w:rPr>
        <w:t>up</w:t>
      </w:r>
      <w:r w:rsidR="00C65D66">
        <w:rPr>
          <w:sz w:val="28"/>
          <w:szCs w:val="28"/>
        </w:rPr>
        <w:t>) и уже затем провести имплантацию и протезирование.</w:t>
      </w:r>
    </w:p>
    <w:p w:rsidR="00C65D66" w:rsidRDefault="00C65D66">
      <w:pPr>
        <w:jc w:val="both"/>
        <w:rPr>
          <w:sz w:val="28"/>
          <w:szCs w:val="28"/>
        </w:rPr>
      </w:pPr>
    </w:p>
    <w:p w:rsidR="00C65D66" w:rsidRDefault="00C65D66">
      <w:pPr>
        <w:jc w:val="both"/>
        <w:rPr>
          <w:sz w:val="28"/>
          <w:szCs w:val="28"/>
        </w:rPr>
      </w:pPr>
      <w:r>
        <w:rPr>
          <w:sz w:val="28"/>
          <w:szCs w:val="28"/>
        </w:rPr>
        <w:t>Пациентка полностью поняла план лечения и согласилась с предложенной программой</w:t>
      </w:r>
      <w:r w:rsidR="008819B3">
        <w:rPr>
          <w:sz w:val="28"/>
          <w:szCs w:val="28"/>
        </w:rPr>
        <w:t>. Б</w:t>
      </w:r>
      <w:r>
        <w:rPr>
          <w:sz w:val="28"/>
          <w:szCs w:val="28"/>
        </w:rPr>
        <w:t>ыло получено информированное согласие.</w:t>
      </w:r>
    </w:p>
    <w:p w:rsidR="00C65D66" w:rsidRDefault="00C65D66">
      <w:pPr>
        <w:jc w:val="both"/>
        <w:rPr>
          <w:sz w:val="28"/>
          <w:szCs w:val="28"/>
        </w:rPr>
      </w:pPr>
    </w:p>
    <w:p w:rsidR="00C65D66" w:rsidRDefault="00C65D6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удаления имплантатов </w:t>
      </w:r>
      <w:r w:rsidR="00402B31">
        <w:rPr>
          <w:sz w:val="28"/>
          <w:szCs w:val="28"/>
        </w:rPr>
        <w:t>потребовался</w:t>
      </w:r>
      <w:r>
        <w:rPr>
          <w:sz w:val="28"/>
          <w:szCs w:val="28"/>
        </w:rPr>
        <w:t xml:space="preserve"> специальный набор инструментов  </w:t>
      </w:r>
      <w:hyperlink r:id="rId16" w:history="1">
        <w:r w:rsidRPr="009A20D2">
          <w:rPr>
            <w:rStyle w:val="a4"/>
            <w:sz w:val="28"/>
            <w:szCs w:val="28"/>
          </w:rPr>
          <w:t>(</w:t>
        </w:r>
        <w:proofErr w:type="spellStart"/>
        <w:r w:rsidRPr="009A20D2">
          <w:rPr>
            <w:rStyle w:val="a4"/>
            <w:sz w:val="28"/>
            <w:szCs w:val="28"/>
          </w:rPr>
          <w:t>Neobiotech</w:t>
        </w:r>
        <w:proofErr w:type="spellEnd"/>
        <w:r w:rsidRPr="009A20D2">
          <w:rPr>
            <w:rStyle w:val="a4"/>
            <w:sz w:val="28"/>
            <w:szCs w:val="28"/>
          </w:rPr>
          <w:t xml:space="preserve"> </w:t>
        </w:r>
        <w:proofErr w:type="spellStart"/>
        <w:r w:rsidRPr="009A20D2">
          <w:rPr>
            <w:rStyle w:val="a4"/>
            <w:sz w:val="28"/>
            <w:szCs w:val="28"/>
          </w:rPr>
          <w:t>Fixture</w:t>
        </w:r>
        <w:proofErr w:type="spellEnd"/>
        <w:r w:rsidRPr="009A20D2">
          <w:rPr>
            <w:rStyle w:val="a4"/>
            <w:sz w:val="28"/>
            <w:szCs w:val="28"/>
          </w:rPr>
          <w:t xml:space="preserve"> </w:t>
        </w:r>
        <w:proofErr w:type="spellStart"/>
        <w:r w:rsidRPr="009A20D2">
          <w:rPr>
            <w:rStyle w:val="a4"/>
            <w:sz w:val="28"/>
            <w:szCs w:val="28"/>
          </w:rPr>
          <w:t>Removal</w:t>
        </w:r>
        <w:proofErr w:type="spellEnd"/>
        <w:r w:rsidRPr="009A20D2">
          <w:rPr>
            <w:rStyle w:val="a4"/>
            <w:sz w:val="28"/>
            <w:szCs w:val="28"/>
          </w:rPr>
          <w:t xml:space="preserve"> </w:t>
        </w:r>
        <w:proofErr w:type="spellStart"/>
        <w:r w:rsidRPr="009A20D2">
          <w:rPr>
            <w:rStyle w:val="a4"/>
            <w:sz w:val="28"/>
            <w:szCs w:val="28"/>
          </w:rPr>
          <w:t>Kit</w:t>
        </w:r>
        <w:proofErr w:type="spellEnd"/>
        <w:r w:rsidRPr="009A20D2">
          <w:rPr>
            <w:rStyle w:val="a4"/>
            <w:sz w:val="28"/>
            <w:szCs w:val="28"/>
          </w:rPr>
          <w:t xml:space="preserve">, </w:t>
        </w:r>
        <w:proofErr w:type="spellStart"/>
        <w:r w:rsidRPr="009A20D2">
          <w:rPr>
            <w:rStyle w:val="a4"/>
            <w:sz w:val="28"/>
            <w:szCs w:val="28"/>
          </w:rPr>
          <w:t>Neobiotech</w:t>
        </w:r>
        <w:proofErr w:type="spellEnd"/>
        <w:r w:rsidRPr="009A20D2">
          <w:rPr>
            <w:rStyle w:val="a4"/>
            <w:sz w:val="28"/>
            <w:szCs w:val="28"/>
          </w:rPr>
          <w:t xml:space="preserve"> </w:t>
        </w:r>
        <w:proofErr w:type="spellStart"/>
        <w:r w:rsidRPr="009A20D2">
          <w:rPr>
            <w:rStyle w:val="a4"/>
            <w:sz w:val="28"/>
            <w:szCs w:val="28"/>
          </w:rPr>
          <w:t>Benelux</w:t>
        </w:r>
        <w:proofErr w:type="spellEnd"/>
        <w:r>
          <w:rPr>
            <w:rStyle w:val="a4"/>
          </w:rPr>
          <w:t>)</w:t>
        </w:r>
      </w:hyperlink>
    </w:p>
    <w:p w:rsidR="00C65D66" w:rsidRDefault="00C65D66">
      <w:pPr>
        <w:jc w:val="both"/>
        <w:rPr>
          <w:sz w:val="28"/>
          <w:szCs w:val="28"/>
        </w:rPr>
      </w:pPr>
    </w:p>
    <w:p w:rsidR="004C488B" w:rsidRDefault="004C488B">
      <w:pPr>
        <w:jc w:val="both"/>
        <w:rPr>
          <w:sz w:val="28"/>
          <w:szCs w:val="28"/>
        </w:rPr>
      </w:pPr>
    </w:p>
    <w:p w:rsidR="00C65D66" w:rsidRDefault="004C488B">
      <w:pPr>
        <w:jc w:val="both"/>
        <w:rPr>
          <w:sz w:val="28"/>
          <w:szCs w:val="28"/>
        </w:rPr>
      </w:pPr>
      <w:r>
        <w:rPr>
          <w:sz w:val="28"/>
          <w:szCs w:val="28"/>
        </w:rPr>
        <w:t>Б</w:t>
      </w:r>
      <w:r w:rsidR="00C65D66">
        <w:rPr>
          <w:sz w:val="28"/>
          <w:szCs w:val="28"/>
        </w:rPr>
        <w:t>ыли использованы</w:t>
      </w:r>
      <w:r w:rsidR="00402B31">
        <w:rPr>
          <w:sz w:val="28"/>
          <w:szCs w:val="28"/>
        </w:rPr>
        <w:t xml:space="preserve"> следующие инструменты</w:t>
      </w:r>
      <w:r w:rsidR="00C65D66">
        <w:rPr>
          <w:sz w:val="28"/>
          <w:szCs w:val="28"/>
        </w:rPr>
        <w:t xml:space="preserve">: внутренний винт для удаления имплантата, шестигранная отвёртка для фиксации этого винта, отвёртка для удаления имплантата и реверсивный ключ с переключаемым направлением действия и динамометрической насадкой. </w:t>
      </w:r>
    </w:p>
    <w:p w:rsidR="00C65D66" w:rsidRDefault="00C65D66">
      <w:pPr>
        <w:jc w:val="both"/>
        <w:rPr>
          <w:sz w:val="28"/>
          <w:szCs w:val="28"/>
        </w:rPr>
      </w:pPr>
    </w:p>
    <w:p w:rsidR="004C488B" w:rsidRDefault="00C65D6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Внутренний винт для удаления имплантата </w:t>
      </w:r>
      <w:r w:rsidR="004C488B">
        <w:rPr>
          <w:sz w:val="28"/>
          <w:szCs w:val="28"/>
        </w:rPr>
        <w:t>был выб</w:t>
      </w:r>
      <w:r>
        <w:rPr>
          <w:sz w:val="28"/>
          <w:szCs w:val="28"/>
        </w:rPr>
        <w:t>ра</w:t>
      </w:r>
      <w:r w:rsidR="004C488B">
        <w:rPr>
          <w:sz w:val="28"/>
          <w:szCs w:val="28"/>
        </w:rPr>
        <w:t>н</w:t>
      </w:r>
      <w:r>
        <w:rPr>
          <w:sz w:val="28"/>
          <w:szCs w:val="28"/>
        </w:rPr>
        <w:t xml:space="preserve"> в соответствии с шагом резьбы сое</w:t>
      </w:r>
      <w:r w:rsidR="004C488B">
        <w:rPr>
          <w:sz w:val="28"/>
          <w:szCs w:val="28"/>
        </w:rPr>
        <w:t xml:space="preserve">динения </w:t>
      </w:r>
      <w:proofErr w:type="spellStart"/>
      <w:r w:rsidR="004C488B">
        <w:rPr>
          <w:sz w:val="28"/>
          <w:szCs w:val="28"/>
        </w:rPr>
        <w:t>абатмента</w:t>
      </w:r>
      <w:proofErr w:type="spellEnd"/>
      <w:r w:rsidR="004C488B">
        <w:rPr>
          <w:sz w:val="28"/>
          <w:szCs w:val="28"/>
        </w:rPr>
        <w:t xml:space="preserve"> и имплантата.</w:t>
      </w:r>
    </w:p>
    <w:p w:rsidR="004C488B" w:rsidRDefault="004C488B">
      <w:pPr>
        <w:jc w:val="both"/>
        <w:rPr>
          <w:sz w:val="28"/>
          <w:szCs w:val="28"/>
        </w:rPr>
      </w:pPr>
    </w:p>
    <w:p w:rsidR="00C65D66" w:rsidRDefault="00C65D6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Отвёртка для удаления имплантата </w:t>
      </w:r>
      <w:r w:rsidR="004C488B">
        <w:rPr>
          <w:sz w:val="28"/>
          <w:szCs w:val="28"/>
        </w:rPr>
        <w:t>была выб</w:t>
      </w:r>
      <w:r>
        <w:rPr>
          <w:sz w:val="28"/>
          <w:szCs w:val="28"/>
        </w:rPr>
        <w:t>ра</w:t>
      </w:r>
      <w:r w:rsidR="004C488B">
        <w:rPr>
          <w:sz w:val="28"/>
          <w:szCs w:val="28"/>
        </w:rPr>
        <w:t>на</w:t>
      </w:r>
      <w:r>
        <w:rPr>
          <w:sz w:val="28"/>
          <w:szCs w:val="28"/>
        </w:rPr>
        <w:t xml:space="preserve"> в соответствии с диаметром платформы имплантата. В соответствии</w:t>
      </w:r>
      <w:r w:rsidR="00B14B8D">
        <w:rPr>
          <w:sz w:val="28"/>
          <w:szCs w:val="28"/>
        </w:rPr>
        <w:t xml:space="preserve"> с инструкцией производителя</w:t>
      </w:r>
      <w:r>
        <w:rPr>
          <w:sz w:val="28"/>
          <w:szCs w:val="28"/>
        </w:rPr>
        <w:t xml:space="preserve"> были выполнены следующие действия (Рис. 12-20):</w:t>
      </w:r>
    </w:p>
    <w:p w:rsidR="009A20D2" w:rsidRDefault="009A20D2">
      <w:pPr>
        <w:jc w:val="both"/>
        <w:rPr>
          <w:sz w:val="28"/>
          <w:szCs w:val="28"/>
        </w:rPr>
      </w:pPr>
    </w:p>
    <w:p w:rsidR="00C65D66" w:rsidRDefault="00C65D66">
      <w:pPr>
        <w:numPr>
          <w:ilvl w:val="0"/>
          <w:numId w:val="2"/>
        </w:numPr>
        <w:tabs>
          <w:tab w:val="left" w:pos="364"/>
        </w:tabs>
        <w:ind w:left="720" w:hanging="727"/>
        <w:jc w:val="both"/>
        <w:rPr>
          <w:sz w:val="28"/>
          <w:szCs w:val="28"/>
        </w:rPr>
      </w:pPr>
      <w:r>
        <w:rPr>
          <w:sz w:val="28"/>
          <w:szCs w:val="28"/>
        </w:rPr>
        <w:t>1. Извлечение абатментов из имплантатов.</w:t>
      </w:r>
    </w:p>
    <w:p w:rsidR="00C65D66" w:rsidRDefault="00C65D66">
      <w:pPr>
        <w:numPr>
          <w:ilvl w:val="0"/>
          <w:numId w:val="2"/>
        </w:numPr>
        <w:tabs>
          <w:tab w:val="left" w:pos="364"/>
        </w:tabs>
        <w:ind w:left="720" w:hanging="72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Фиксация внутреннего винта для удаления имплантата с усилием 60 </w:t>
      </w:r>
      <w:proofErr w:type="spellStart"/>
      <w:r>
        <w:rPr>
          <w:sz w:val="28"/>
          <w:szCs w:val="28"/>
          <w:lang w:val="en-US"/>
        </w:rPr>
        <w:t>Ncm</w:t>
      </w:r>
      <w:proofErr w:type="spellEnd"/>
      <w:r>
        <w:rPr>
          <w:sz w:val="28"/>
          <w:szCs w:val="28"/>
        </w:rPr>
        <w:t>.</w:t>
      </w:r>
    </w:p>
    <w:p w:rsidR="00C65D66" w:rsidRDefault="00C65D66">
      <w:pPr>
        <w:numPr>
          <w:ilvl w:val="0"/>
          <w:numId w:val="2"/>
        </w:numPr>
        <w:ind w:left="0" w:firstLine="1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Фиксация отвёртки с обратной резьбой поверх внутреннего винта до того момента, пока она не захватит </w:t>
      </w:r>
      <w:r w:rsidR="00674C31">
        <w:rPr>
          <w:sz w:val="28"/>
          <w:szCs w:val="28"/>
        </w:rPr>
        <w:t>имплантат в корональной области</w:t>
      </w:r>
      <w:r>
        <w:rPr>
          <w:sz w:val="28"/>
          <w:szCs w:val="28"/>
        </w:rPr>
        <w:t xml:space="preserve">. </w:t>
      </w:r>
    </w:p>
    <w:p w:rsidR="00C65D66" w:rsidRDefault="00C65D66">
      <w:pPr>
        <w:numPr>
          <w:ilvl w:val="0"/>
          <w:numId w:val="2"/>
        </w:numPr>
        <w:ind w:left="0" w:firstLine="1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="009A20D2">
        <w:rPr>
          <w:sz w:val="28"/>
          <w:szCs w:val="28"/>
        </w:rPr>
        <w:t>Дезинтеграция</w:t>
      </w:r>
      <w:r>
        <w:rPr>
          <w:sz w:val="28"/>
          <w:szCs w:val="28"/>
        </w:rPr>
        <w:t xml:space="preserve"> имплантата и его удаление/«вывинчивание» при помощи реверсивного ключа с переключаемым направлением вращения (усилие обратного вращения составило до 300Н/см).</w:t>
      </w:r>
    </w:p>
    <w:p w:rsidR="00C65D66" w:rsidRDefault="00FE0F35">
      <w:pPr>
        <w:jc w:val="both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 w:bidi="ar-SA"/>
        </w:rPr>
        <w:drawing>
          <wp:inline distT="0" distB="0" distL="0" distR="0">
            <wp:extent cx="6219825" cy="32766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32766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 w:bidi="ar-SA"/>
        </w:rPr>
        <w:drawing>
          <wp:anchor distT="0" distB="0" distL="0" distR="0" simplePos="0" relativeHeight="25165977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76835</wp:posOffset>
            </wp:positionV>
            <wp:extent cx="6116955" cy="1133475"/>
            <wp:effectExtent l="0" t="0" r="0" b="9525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11334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5D66" w:rsidRDefault="00C65D66">
      <w:pPr>
        <w:jc w:val="both"/>
        <w:rPr>
          <w:b/>
          <w:bCs/>
          <w:sz w:val="28"/>
          <w:szCs w:val="28"/>
        </w:rPr>
      </w:pPr>
    </w:p>
    <w:p w:rsidR="00C65D66" w:rsidRDefault="00C65D66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ОБСУЖДЕНИЕ</w:t>
      </w:r>
    </w:p>
    <w:p w:rsidR="00C65D66" w:rsidRDefault="00C65D66">
      <w:pPr>
        <w:jc w:val="both"/>
        <w:rPr>
          <w:b/>
          <w:bCs/>
        </w:rPr>
      </w:pPr>
    </w:p>
    <w:p w:rsidR="00C65D66" w:rsidRDefault="00C65D66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Данная методика позволила успешно удалить имплантаты из нижней челюсти. При этом </w:t>
      </w:r>
      <w:r w:rsidR="004C488B">
        <w:rPr>
          <w:sz w:val="28"/>
          <w:szCs w:val="28"/>
        </w:rPr>
        <w:t>потеря окружающей кости была минимальна.  Э</w:t>
      </w:r>
      <w:r>
        <w:rPr>
          <w:sz w:val="28"/>
          <w:szCs w:val="28"/>
        </w:rPr>
        <w:t>то стало очевидно после раскрытия кости гребня</w:t>
      </w:r>
      <w:r w:rsidR="004C488B">
        <w:rPr>
          <w:sz w:val="28"/>
          <w:szCs w:val="28"/>
        </w:rPr>
        <w:t xml:space="preserve"> для </w:t>
      </w:r>
      <w:proofErr w:type="spellStart"/>
      <w:r w:rsidR="004C488B">
        <w:rPr>
          <w:sz w:val="28"/>
          <w:szCs w:val="28"/>
        </w:rPr>
        <w:t>альвеолопластики</w:t>
      </w:r>
      <w:proofErr w:type="spellEnd"/>
      <w:r>
        <w:rPr>
          <w:sz w:val="28"/>
          <w:szCs w:val="28"/>
        </w:rPr>
        <w:t xml:space="preserve">, когда </w:t>
      </w:r>
      <w:r w:rsidR="004C488B">
        <w:rPr>
          <w:sz w:val="28"/>
          <w:szCs w:val="28"/>
        </w:rPr>
        <w:t xml:space="preserve">появилась возможность увидеть </w:t>
      </w:r>
      <w:r>
        <w:rPr>
          <w:sz w:val="28"/>
          <w:szCs w:val="28"/>
        </w:rPr>
        <w:t xml:space="preserve">участки в </w:t>
      </w:r>
      <w:r w:rsidR="004C488B">
        <w:rPr>
          <w:sz w:val="28"/>
          <w:szCs w:val="28"/>
        </w:rPr>
        <w:t>области извлечённых имплантатов. Эти участки</w:t>
      </w:r>
      <w:r>
        <w:rPr>
          <w:sz w:val="28"/>
          <w:szCs w:val="28"/>
        </w:rPr>
        <w:t xml:space="preserve"> очень напомина</w:t>
      </w:r>
      <w:r w:rsidR="004C488B">
        <w:rPr>
          <w:sz w:val="28"/>
          <w:szCs w:val="28"/>
        </w:rPr>
        <w:t>ли</w:t>
      </w:r>
      <w:r>
        <w:rPr>
          <w:sz w:val="28"/>
          <w:szCs w:val="28"/>
        </w:rPr>
        <w:t xml:space="preserve"> только что подготовленные участки для имплантации.</w:t>
      </w:r>
    </w:p>
    <w:p w:rsidR="00C65D66" w:rsidRDefault="00C65D66">
      <w:pPr>
        <w:jc w:val="both"/>
        <w:rPr>
          <w:sz w:val="28"/>
          <w:szCs w:val="28"/>
        </w:rPr>
      </w:pPr>
    </w:p>
    <w:p w:rsidR="00C65D66" w:rsidRDefault="00F97459">
      <w:pPr>
        <w:jc w:val="both"/>
        <w:rPr>
          <w:sz w:val="28"/>
          <w:szCs w:val="28"/>
        </w:rPr>
      </w:pPr>
      <w:r>
        <w:rPr>
          <w:sz w:val="28"/>
          <w:szCs w:val="28"/>
        </w:rPr>
        <w:t>Вероятно, в</w:t>
      </w:r>
      <w:r w:rsidR="00C65D66">
        <w:rPr>
          <w:sz w:val="28"/>
          <w:szCs w:val="28"/>
        </w:rPr>
        <w:t xml:space="preserve"> подобных ситуац</w:t>
      </w:r>
      <w:r>
        <w:rPr>
          <w:sz w:val="28"/>
          <w:szCs w:val="28"/>
        </w:rPr>
        <w:t>иях установка новых имплантатов</w:t>
      </w:r>
      <w:r w:rsidR="00C65D66">
        <w:rPr>
          <w:sz w:val="28"/>
          <w:szCs w:val="28"/>
        </w:rPr>
        <w:t xml:space="preserve"> станет возможной </w:t>
      </w:r>
      <w:r w:rsidR="00793229">
        <w:rPr>
          <w:sz w:val="28"/>
          <w:szCs w:val="28"/>
        </w:rPr>
        <w:t xml:space="preserve">сразу </w:t>
      </w:r>
      <w:r w:rsidR="00C65D66">
        <w:rPr>
          <w:sz w:val="28"/>
          <w:szCs w:val="28"/>
        </w:rPr>
        <w:t>после удаления старых</w:t>
      </w:r>
      <w:r w:rsidR="00793229">
        <w:rPr>
          <w:sz w:val="28"/>
          <w:szCs w:val="28"/>
        </w:rPr>
        <w:t>.</w:t>
      </w:r>
      <w:r w:rsidR="00C65D66">
        <w:rPr>
          <w:sz w:val="28"/>
          <w:szCs w:val="28"/>
        </w:rPr>
        <w:t xml:space="preserve"> </w:t>
      </w:r>
    </w:p>
    <w:p w:rsidR="00C65D66" w:rsidRDefault="00C65D66">
      <w:pPr>
        <w:jc w:val="both"/>
        <w:rPr>
          <w:sz w:val="28"/>
          <w:szCs w:val="28"/>
        </w:rPr>
      </w:pPr>
    </w:p>
    <w:p w:rsidR="00C65D66" w:rsidRDefault="00C65D6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Существует много методик удаления имплантатов, имеющих свои показания и противопоказания. В основном эти методы </w:t>
      </w:r>
      <w:r w:rsidR="004C488B">
        <w:rPr>
          <w:sz w:val="28"/>
          <w:szCs w:val="28"/>
        </w:rPr>
        <w:t>связаны с</w:t>
      </w:r>
      <w:r>
        <w:rPr>
          <w:sz w:val="28"/>
          <w:szCs w:val="28"/>
        </w:rPr>
        <w:t xml:space="preserve"> удаление</w:t>
      </w:r>
      <w:r w:rsidR="004C488B">
        <w:rPr>
          <w:sz w:val="28"/>
          <w:szCs w:val="28"/>
        </w:rPr>
        <w:t>м</w:t>
      </w:r>
      <w:r>
        <w:rPr>
          <w:sz w:val="28"/>
          <w:szCs w:val="28"/>
        </w:rPr>
        <w:t xml:space="preserve"> кости вокруг имплантатов, что может потребовать дополнительной трансплантации кости</w:t>
      </w:r>
      <w:r w:rsidR="00F97459">
        <w:rPr>
          <w:sz w:val="28"/>
          <w:szCs w:val="28"/>
        </w:rPr>
        <w:t xml:space="preserve"> и мягких тканей для последующего лечения</w:t>
      </w:r>
      <w:r>
        <w:rPr>
          <w:sz w:val="28"/>
          <w:szCs w:val="28"/>
        </w:rPr>
        <w:t xml:space="preserve">. Это надо принимать во внимание. </w:t>
      </w:r>
    </w:p>
    <w:p w:rsidR="00C65D66" w:rsidRDefault="00C65D66">
      <w:pPr>
        <w:jc w:val="both"/>
        <w:rPr>
          <w:sz w:val="28"/>
          <w:szCs w:val="28"/>
        </w:rPr>
      </w:pPr>
    </w:p>
    <w:p w:rsidR="00C65D66" w:rsidRDefault="00C65D66">
      <w:pPr>
        <w:jc w:val="both"/>
        <w:rPr>
          <w:sz w:val="28"/>
          <w:szCs w:val="28"/>
        </w:rPr>
      </w:pPr>
      <w:r>
        <w:rPr>
          <w:sz w:val="28"/>
          <w:szCs w:val="28"/>
        </w:rPr>
        <w:t>Несмотря н</w:t>
      </w:r>
      <w:r w:rsidR="00793229">
        <w:rPr>
          <w:sz w:val="28"/>
          <w:szCs w:val="28"/>
        </w:rPr>
        <w:t>а преимущества вышеописанного метода</w:t>
      </w:r>
      <w:r>
        <w:rPr>
          <w:sz w:val="28"/>
          <w:szCs w:val="28"/>
        </w:rPr>
        <w:t xml:space="preserve">, </w:t>
      </w:r>
      <w:r w:rsidR="00F97459">
        <w:rPr>
          <w:sz w:val="28"/>
          <w:szCs w:val="28"/>
        </w:rPr>
        <w:t>использовать его не всегда возможно. Ограничение в том, что</w:t>
      </w:r>
      <w:r>
        <w:rPr>
          <w:sz w:val="28"/>
          <w:szCs w:val="28"/>
        </w:rPr>
        <w:t xml:space="preserve"> внутренний винт для удаления имплантата должен быть фиксирован во внутренней рез</w:t>
      </w:r>
      <w:r w:rsidR="00B747A9">
        <w:rPr>
          <w:sz w:val="28"/>
          <w:szCs w:val="28"/>
        </w:rPr>
        <w:t>ьбе имплантата.</w:t>
      </w:r>
      <w:r w:rsidR="00465536">
        <w:rPr>
          <w:sz w:val="28"/>
          <w:szCs w:val="28"/>
        </w:rPr>
        <w:t xml:space="preserve"> Это невозможно сделать, если </w:t>
      </w:r>
      <w:r>
        <w:rPr>
          <w:sz w:val="28"/>
          <w:szCs w:val="28"/>
        </w:rPr>
        <w:t xml:space="preserve">имплантат сломан в области соединения с </w:t>
      </w:r>
      <w:proofErr w:type="spellStart"/>
      <w:r>
        <w:rPr>
          <w:sz w:val="28"/>
          <w:szCs w:val="28"/>
        </w:rPr>
        <w:t>абатментом</w:t>
      </w:r>
      <w:proofErr w:type="spellEnd"/>
      <w:r>
        <w:rPr>
          <w:sz w:val="28"/>
          <w:szCs w:val="28"/>
        </w:rPr>
        <w:t xml:space="preserve"> (</w:t>
      </w:r>
      <w:r>
        <w:rPr>
          <w:sz w:val="28"/>
          <w:szCs w:val="28"/>
          <w:lang w:val="en-US"/>
        </w:rPr>
        <w:t>implant</w:t>
      </w:r>
      <w:r>
        <w:rPr>
          <w:sz w:val="28"/>
          <w:szCs w:val="28"/>
        </w:rPr>
        <w:t>/</w:t>
      </w:r>
      <w:proofErr w:type="spellStart"/>
      <w:r>
        <w:rPr>
          <w:sz w:val="28"/>
          <w:szCs w:val="28"/>
          <w:lang w:val="en-US"/>
        </w:rPr>
        <w:t>abatment</w:t>
      </w:r>
      <w:proofErr w:type="spellEnd"/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interface</w:t>
      </w:r>
      <w:r>
        <w:rPr>
          <w:sz w:val="28"/>
          <w:szCs w:val="28"/>
        </w:rPr>
        <w:t>) или во внутреннем канале имплантата имеется сломанный винт, который нельзя извлечь. В таких ситуациях потребуются альтернативные методы (</w:t>
      </w:r>
      <w:proofErr w:type="spellStart"/>
      <w:r>
        <w:rPr>
          <w:sz w:val="28"/>
          <w:szCs w:val="28"/>
          <w:lang w:val="en-US"/>
        </w:rPr>
        <w:t>Froum</w:t>
      </w:r>
      <w:proofErr w:type="spellEnd"/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et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al</w:t>
      </w:r>
      <w:r>
        <w:rPr>
          <w:sz w:val="28"/>
          <w:szCs w:val="28"/>
        </w:rPr>
        <w:t xml:space="preserve">. 2012). </w:t>
      </w:r>
    </w:p>
    <w:p w:rsidR="00C65D66" w:rsidRDefault="00C65D66">
      <w:pPr>
        <w:jc w:val="both"/>
      </w:pPr>
    </w:p>
    <w:p w:rsidR="00C65D66" w:rsidRPr="0099579D" w:rsidRDefault="00C65D66">
      <w:pPr>
        <w:jc w:val="both"/>
        <w:rPr>
          <w:b/>
          <w:sz w:val="28"/>
          <w:szCs w:val="28"/>
        </w:rPr>
      </w:pPr>
      <w:r w:rsidRPr="0099579D">
        <w:rPr>
          <w:b/>
          <w:sz w:val="28"/>
          <w:szCs w:val="28"/>
        </w:rPr>
        <w:t>ЗАКЛЮЧЕНИЕ</w:t>
      </w:r>
    </w:p>
    <w:p w:rsidR="00C65D66" w:rsidRDefault="00C65D66">
      <w:pPr>
        <w:jc w:val="both"/>
      </w:pPr>
    </w:p>
    <w:p w:rsidR="005333E6" w:rsidRDefault="00C65D6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Операция удаления имплантата </w:t>
      </w:r>
      <w:r w:rsidR="00793229">
        <w:rPr>
          <w:sz w:val="28"/>
          <w:szCs w:val="28"/>
        </w:rPr>
        <w:t>может стать часто выполняемой процедурой. Так</w:t>
      </w:r>
      <w:r w:rsidR="005333E6">
        <w:rPr>
          <w:sz w:val="28"/>
          <w:szCs w:val="28"/>
        </w:rPr>
        <w:t xml:space="preserve"> как</w:t>
      </w:r>
      <w:r>
        <w:rPr>
          <w:sz w:val="28"/>
          <w:szCs w:val="28"/>
        </w:rPr>
        <w:t xml:space="preserve"> </w:t>
      </w:r>
      <w:r w:rsidR="00B747A9">
        <w:rPr>
          <w:sz w:val="28"/>
          <w:szCs w:val="28"/>
        </w:rPr>
        <w:t>количество</w:t>
      </w:r>
      <w:r>
        <w:rPr>
          <w:sz w:val="28"/>
          <w:szCs w:val="28"/>
        </w:rPr>
        <w:t xml:space="preserve"> осложнений </w:t>
      </w:r>
      <w:r w:rsidR="00793229">
        <w:rPr>
          <w:sz w:val="28"/>
          <w:szCs w:val="28"/>
        </w:rPr>
        <w:t xml:space="preserve">будет </w:t>
      </w:r>
      <w:r>
        <w:rPr>
          <w:sz w:val="28"/>
          <w:szCs w:val="28"/>
        </w:rPr>
        <w:t>увеличива</w:t>
      </w:r>
      <w:r w:rsidR="00793229">
        <w:rPr>
          <w:sz w:val="28"/>
          <w:szCs w:val="28"/>
        </w:rPr>
        <w:t xml:space="preserve">ться вместе с увеличением количества установленных имплантатов. </w:t>
      </w:r>
    </w:p>
    <w:p w:rsidR="005333E6" w:rsidRDefault="005333E6">
      <w:pPr>
        <w:jc w:val="both"/>
        <w:rPr>
          <w:sz w:val="28"/>
          <w:szCs w:val="28"/>
        </w:rPr>
      </w:pPr>
    </w:p>
    <w:p w:rsidR="005333E6" w:rsidRDefault="00793229">
      <w:pPr>
        <w:jc w:val="both"/>
        <w:rPr>
          <w:sz w:val="28"/>
          <w:szCs w:val="28"/>
        </w:rPr>
      </w:pPr>
      <w:r>
        <w:rPr>
          <w:sz w:val="28"/>
          <w:szCs w:val="28"/>
        </w:rPr>
        <w:t>Кроме того,</w:t>
      </w:r>
      <w:r w:rsidR="00C65D66">
        <w:rPr>
          <w:sz w:val="28"/>
          <w:szCs w:val="28"/>
        </w:rPr>
        <w:t xml:space="preserve"> реставрации на имплантатах требуют периодиче</w:t>
      </w:r>
      <w:r w:rsidR="005333E6">
        <w:rPr>
          <w:sz w:val="28"/>
          <w:szCs w:val="28"/>
        </w:rPr>
        <w:t xml:space="preserve">ской замены, а в процессе повторного протезирования может возникнуть необходимость в замене имплантатов. </w:t>
      </w:r>
    </w:p>
    <w:p w:rsidR="005333E6" w:rsidRDefault="005333E6">
      <w:pPr>
        <w:jc w:val="both"/>
        <w:rPr>
          <w:sz w:val="28"/>
          <w:szCs w:val="28"/>
        </w:rPr>
      </w:pPr>
    </w:p>
    <w:p w:rsidR="005333E6" w:rsidRDefault="005333E6">
      <w:pPr>
        <w:jc w:val="both"/>
        <w:rPr>
          <w:sz w:val="28"/>
          <w:szCs w:val="28"/>
        </w:rPr>
      </w:pPr>
      <w:r>
        <w:rPr>
          <w:sz w:val="28"/>
          <w:szCs w:val="28"/>
        </w:rPr>
        <w:t>Помимо этого,</w:t>
      </w:r>
      <w:r w:rsidR="00C65D66">
        <w:rPr>
          <w:sz w:val="28"/>
          <w:szCs w:val="28"/>
        </w:rPr>
        <w:t xml:space="preserve"> возрастающие запросы пациентов</w:t>
      </w:r>
      <w:r>
        <w:rPr>
          <w:sz w:val="28"/>
          <w:szCs w:val="28"/>
        </w:rPr>
        <w:t xml:space="preserve"> относительно эстетики ортопедических реставраций могут привести к тому</w:t>
      </w:r>
      <w:r w:rsidR="00C65D66">
        <w:rPr>
          <w:sz w:val="28"/>
          <w:szCs w:val="28"/>
        </w:rPr>
        <w:t xml:space="preserve">, что удаление  </w:t>
      </w:r>
      <w:r w:rsidR="00465536">
        <w:rPr>
          <w:sz w:val="28"/>
          <w:szCs w:val="28"/>
        </w:rPr>
        <w:t xml:space="preserve">неидеально установленных </w:t>
      </w:r>
      <w:r w:rsidR="00C65D66">
        <w:rPr>
          <w:sz w:val="28"/>
          <w:szCs w:val="28"/>
        </w:rPr>
        <w:t>имплантатов ст</w:t>
      </w:r>
      <w:r w:rsidR="0095400D">
        <w:rPr>
          <w:sz w:val="28"/>
          <w:szCs w:val="28"/>
        </w:rPr>
        <w:t xml:space="preserve">анет единственным выбором </w:t>
      </w:r>
      <w:r w:rsidR="00465536">
        <w:rPr>
          <w:sz w:val="28"/>
          <w:szCs w:val="28"/>
        </w:rPr>
        <w:t xml:space="preserve"> для</w:t>
      </w:r>
      <w:r w:rsidR="00C65D66">
        <w:rPr>
          <w:sz w:val="28"/>
          <w:szCs w:val="28"/>
        </w:rPr>
        <w:t xml:space="preserve"> удовлетвор</w:t>
      </w:r>
      <w:r w:rsidR="00465536">
        <w:rPr>
          <w:sz w:val="28"/>
          <w:szCs w:val="28"/>
        </w:rPr>
        <w:t>ения</w:t>
      </w:r>
      <w:r w:rsidR="00C65D66">
        <w:rPr>
          <w:sz w:val="28"/>
          <w:szCs w:val="28"/>
        </w:rPr>
        <w:t xml:space="preserve"> эти</w:t>
      </w:r>
      <w:r w:rsidR="00465536">
        <w:rPr>
          <w:sz w:val="28"/>
          <w:szCs w:val="28"/>
        </w:rPr>
        <w:t>х требований</w:t>
      </w:r>
      <w:r w:rsidR="00C65D66">
        <w:rPr>
          <w:sz w:val="28"/>
          <w:szCs w:val="28"/>
        </w:rPr>
        <w:t xml:space="preserve">. </w:t>
      </w:r>
    </w:p>
    <w:p w:rsidR="005333E6" w:rsidRDefault="005333E6">
      <w:pPr>
        <w:jc w:val="both"/>
        <w:rPr>
          <w:sz w:val="28"/>
          <w:szCs w:val="28"/>
        </w:rPr>
      </w:pPr>
    </w:p>
    <w:p w:rsidR="00C65D66" w:rsidRDefault="00C65D66">
      <w:pPr>
        <w:jc w:val="both"/>
        <w:rPr>
          <w:sz w:val="28"/>
          <w:szCs w:val="28"/>
        </w:rPr>
      </w:pPr>
      <w:r>
        <w:rPr>
          <w:sz w:val="28"/>
          <w:szCs w:val="28"/>
        </w:rPr>
        <w:t>По сравнению с другими</w:t>
      </w:r>
      <w:r w:rsidR="005333E6">
        <w:rPr>
          <w:sz w:val="28"/>
          <w:szCs w:val="28"/>
        </w:rPr>
        <w:t xml:space="preserve"> способами удаления имплантатов</w:t>
      </w:r>
      <w:r>
        <w:rPr>
          <w:sz w:val="28"/>
          <w:szCs w:val="28"/>
        </w:rPr>
        <w:t xml:space="preserve"> </w:t>
      </w:r>
      <w:r w:rsidR="005333E6">
        <w:rPr>
          <w:sz w:val="28"/>
          <w:szCs w:val="28"/>
        </w:rPr>
        <w:t>метод, описанный в данной статье,</w:t>
      </w:r>
      <w:r>
        <w:rPr>
          <w:sz w:val="28"/>
          <w:szCs w:val="28"/>
        </w:rPr>
        <w:t xml:space="preserve"> представляется наиболее щадящ</w:t>
      </w:r>
      <w:r w:rsidR="00465536">
        <w:rPr>
          <w:sz w:val="28"/>
          <w:szCs w:val="28"/>
        </w:rPr>
        <w:t>им</w:t>
      </w:r>
      <w:r>
        <w:rPr>
          <w:sz w:val="28"/>
          <w:szCs w:val="28"/>
        </w:rPr>
        <w:t xml:space="preserve"> д</w:t>
      </w:r>
      <w:r w:rsidR="009D3894">
        <w:rPr>
          <w:sz w:val="28"/>
          <w:szCs w:val="28"/>
        </w:rPr>
        <w:t>ля сохранения окружающей кости и создания оптимальных условий для последующей имплантации.</w:t>
      </w:r>
    </w:p>
    <w:p w:rsidR="00C65D66" w:rsidRDefault="00C65D66">
      <w:pPr>
        <w:jc w:val="both"/>
      </w:pPr>
    </w:p>
    <w:p w:rsidR="00C65D66" w:rsidRDefault="00C65D66">
      <w:pPr>
        <w:jc w:val="both"/>
        <w:rPr>
          <w:sz w:val="28"/>
          <w:szCs w:val="28"/>
        </w:rPr>
      </w:pPr>
    </w:p>
    <w:p w:rsidR="00C65D66" w:rsidRDefault="00C65D66">
      <w:pPr>
        <w:jc w:val="both"/>
        <w:rPr>
          <w:sz w:val="28"/>
          <w:szCs w:val="28"/>
        </w:rPr>
      </w:pPr>
      <w:proofErr w:type="gramStart"/>
      <w:r>
        <w:rPr>
          <w:sz w:val="28"/>
          <w:szCs w:val="28"/>
          <w:lang w:val="en-US"/>
        </w:rPr>
        <w:t>Neel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Patel</w:t>
      </w:r>
      <w:r>
        <w:rPr>
          <w:sz w:val="28"/>
          <w:szCs w:val="28"/>
        </w:rPr>
        <w:t xml:space="preserve"> – Бакалавр Хирургической Стоматологии (</w:t>
      </w:r>
      <w:r>
        <w:rPr>
          <w:sz w:val="28"/>
          <w:szCs w:val="28"/>
          <w:lang w:val="en-US"/>
        </w:rPr>
        <w:t>BDS</w:t>
      </w:r>
      <w:r>
        <w:rPr>
          <w:sz w:val="28"/>
          <w:szCs w:val="28"/>
        </w:rPr>
        <w:t xml:space="preserve">) – университет Бристоля, Великобритания, магистратура с отличием по клинической стоматологии в области съёмного и несъёмного протезирования — </w:t>
      </w:r>
      <w:r>
        <w:rPr>
          <w:sz w:val="28"/>
          <w:szCs w:val="28"/>
        </w:rPr>
        <w:lastRenderedPageBreak/>
        <w:t xml:space="preserve">стоматологический госпиталь </w:t>
      </w:r>
      <w:proofErr w:type="spellStart"/>
      <w:r>
        <w:rPr>
          <w:sz w:val="28"/>
          <w:szCs w:val="28"/>
        </w:rPr>
        <w:t>Истман</w:t>
      </w:r>
      <w:proofErr w:type="spellEnd"/>
      <w:r>
        <w:rPr>
          <w:sz w:val="28"/>
          <w:szCs w:val="28"/>
        </w:rPr>
        <w:t>, университетский колледж Лондона, Великобритания. В дальнейшем с 2011 года — член секции Протезирования в королевском колледже хирургов в Эдинбурге. Зарегистрированный специалист в области протезирования.</w:t>
      </w:r>
      <w:proofErr w:type="gramEnd"/>
      <w:r>
        <w:rPr>
          <w:sz w:val="28"/>
          <w:szCs w:val="28"/>
        </w:rPr>
        <w:t xml:space="preserve"> В настоящее время — </w:t>
      </w:r>
      <w:proofErr w:type="spellStart"/>
      <w:r>
        <w:rPr>
          <w:sz w:val="28"/>
          <w:szCs w:val="28"/>
        </w:rPr>
        <w:t>степендиат</w:t>
      </w:r>
      <w:proofErr w:type="spellEnd"/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ITI</w:t>
      </w:r>
      <w:r>
        <w:rPr>
          <w:sz w:val="28"/>
          <w:szCs w:val="28"/>
        </w:rPr>
        <w:t xml:space="preserve"> в центре Имплантационной стоматологии, </w:t>
      </w:r>
      <w:proofErr w:type="spellStart"/>
      <w:r>
        <w:rPr>
          <w:sz w:val="28"/>
          <w:szCs w:val="28"/>
        </w:rPr>
        <w:t>Гейнсвилл</w:t>
      </w:r>
      <w:proofErr w:type="spellEnd"/>
      <w:r>
        <w:rPr>
          <w:sz w:val="28"/>
          <w:szCs w:val="28"/>
        </w:rPr>
        <w:t>, Флорида, США</w:t>
      </w:r>
    </w:p>
    <w:p w:rsidR="00C65D66" w:rsidRDefault="00C65D66">
      <w:pPr>
        <w:jc w:val="both"/>
      </w:pPr>
    </w:p>
    <w:p w:rsidR="00C65D66" w:rsidRDefault="00C65D66">
      <w:pPr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Will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Martin</w:t>
      </w:r>
      <w:r>
        <w:rPr>
          <w:sz w:val="28"/>
          <w:szCs w:val="28"/>
        </w:rPr>
        <w:t xml:space="preserve"> – ассоциированный профессор на кафедре Челюстно-Лицевой Хирургии и Протезирования в колледже стоматологии университета Флориды. Степень </w:t>
      </w:r>
      <w:r>
        <w:rPr>
          <w:sz w:val="28"/>
          <w:szCs w:val="28"/>
          <w:lang w:val="en-US"/>
        </w:rPr>
        <w:t>DMD</w:t>
      </w:r>
      <w:r>
        <w:rPr>
          <w:sz w:val="28"/>
          <w:szCs w:val="28"/>
        </w:rPr>
        <w:t xml:space="preserve"> с отличием — университет Флориды, Магистратура и сертификат по протезированию в колледже стоматологии </w:t>
      </w:r>
      <w:r>
        <w:rPr>
          <w:sz w:val="28"/>
          <w:szCs w:val="28"/>
          <w:lang w:val="en-US"/>
        </w:rPr>
        <w:t>Baylor</w:t>
      </w:r>
      <w:r>
        <w:rPr>
          <w:sz w:val="28"/>
          <w:szCs w:val="28"/>
        </w:rPr>
        <w:t xml:space="preserve">. </w:t>
      </w:r>
      <w:proofErr w:type="gramStart"/>
      <w:r>
        <w:rPr>
          <w:sz w:val="28"/>
          <w:szCs w:val="28"/>
          <w:lang w:val="en-US"/>
        </w:rPr>
        <w:t>C</w:t>
      </w:r>
      <w:r>
        <w:rPr>
          <w:sz w:val="28"/>
          <w:szCs w:val="28"/>
        </w:rPr>
        <w:t xml:space="preserve"> 1999 года в составе преподавателей университета Флориды, директор центра имплантационной стоматологии.</w:t>
      </w:r>
      <w:proofErr w:type="gramEnd"/>
      <w:r>
        <w:rPr>
          <w:sz w:val="28"/>
          <w:szCs w:val="28"/>
        </w:rPr>
        <w:t xml:space="preserve"> Исследовательские интересы: дизайн имплантатов, протоколы нагрузки, биомеханика имплантатов и эстетика при протезировании на имплантатах. Лекции на международном уровне по эстетике при протезировании на имплантатах и по имплантационной стоматологии.</w:t>
      </w:r>
    </w:p>
    <w:p w:rsidR="00C65D66" w:rsidRDefault="00C65D66">
      <w:pPr>
        <w:jc w:val="both"/>
        <w:rPr>
          <w:sz w:val="28"/>
          <w:szCs w:val="28"/>
        </w:rPr>
      </w:pPr>
    </w:p>
    <w:p w:rsidR="00C65D66" w:rsidRDefault="00C65D66">
      <w:pPr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James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Ruskin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DMD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MD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FACS</w:t>
      </w:r>
      <w:r>
        <w:rPr>
          <w:sz w:val="28"/>
          <w:szCs w:val="28"/>
        </w:rPr>
        <w:t xml:space="preserve"> – профессор и руководитель кафедры Хирургической стоматологии и челюстно-лицевой хирургии в медицинском центре Денвера (Колорадо, США). Степень доктора стоматологической медицины (</w:t>
      </w:r>
      <w:r>
        <w:rPr>
          <w:sz w:val="28"/>
          <w:szCs w:val="28"/>
          <w:lang w:val="en-US"/>
        </w:rPr>
        <w:t>DMD</w:t>
      </w:r>
      <w:r>
        <w:rPr>
          <w:sz w:val="28"/>
          <w:szCs w:val="28"/>
        </w:rPr>
        <w:t>) – 1981 год, университет Флориды. Магистр стоматологии (</w:t>
      </w:r>
      <w:r>
        <w:rPr>
          <w:sz w:val="28"/>
          <w:szCs w:val="28"/>
          <w:lang w:val="en-US"/>
        </w:rPr>
        <w:t>MD</w:t>
      </w:r>
      <w:r>
        <w:rPr>
          <w:sz w:val="28"/>
          <w:szCs w:val="28"/>
        </w:rPr>
        <w:t xml:space="preserve">) – 1985 год, университет Небраска, Сертификат по Челюстно-лицевой хирургии – 1987 год, университет Небраска. Сотрудник главного отдела </w:t>
      </w:r>
      <w:r>
        <w:rPr>
          <w:sz w:val="28"/>
          <w:szCs w:val="28"/>
          <w:lang w:val="en-US"/>
        </w:rPr>
        <w:t>ITI</w:t>
      </w:r>
      <w:r>
        <w:rPr>
          <w:sz w:val="28"/>
          <w:szCs w:val="28"/>
        </w:rPr>
        <w:t xml:space="preserve"> по образованию до 2011 года; член редакционного совета </w:t>
      </w:r>
      <w:r>
        <w:rPr>
          <w:sz w:val="28"/>
          <w:szCs w:val="28"/>
          <w:lang w:val="en-US"/>
        </w:rPr>
        <w:t>Forum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Implantologicum</w:t>
      </w:r>
      <w:r>
        <w:rPr>
          <w:sz w:val="28"/>
          <w:szCs w:val="28"/>
        </w:rPr>
        <w:t xml:space="preserve"> до 2013 года. Автор более 60 публикаций в рецензируемых профессиональных журналах. Основной профессиональный интерес – имплантационная стоматология и направленная регенерация кости и мягких тканей.</w:t>
      </w:r>
    </w:p>
    <w:sectPr w:rsidR="00C65D66">
      <w:pgSz w:w="11906" w:h="16838"/>
      <w:pgMar w:top="1134" w:right="1134" w:bottom="1134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>
    <w:nsid w:val="00000003"/>
    <w:multiLevelType w:val="multilevel"/>
    <w:tmpl w:val="00000003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50C6"/>
    <w:rsid w:val="00216719"/>
    <w:rsid w:val="00362552"/>
    <w:rsid w:val="003B70B0"/>
    <w:rsid w:val="00402B31"/>
    <w:rsid w:val="00465536"/>
    <w:rsid w:val="004C488B"/>
    <w:rsid w:val="005333E6"/>
    <w:rsid w:val="00674C31"/>
    <w:rsid w:val="00793229"/>
    <w:rsid w:val="008819B3"/>
    <w:rsid w:val="0095400D"/>
    <w:rsid w:val="0099579D"/>
    <w:rsid w:val="009A0447"/>
    <w:rsid w:val="009A20D2"/>
    <w:rsid w:val="009A6186"/>
    <w:rsid w:val="009D3894"/>
    <w:rsid w:val="00B14B8D"/>
    <w:rsid w:val="00B44E6A"/>
    <w:rsid w:val="00B747A9"/>
    <w:rsid w:val="00BC50C6"/>
    <w:rsid w:val="00C65D66"/>
    <w:rsid w:val="00CB1609"/>
    <w:rsid w:val="00E955E8"/>
    <w:rsid w:val="00EC11A4"/>
    <w:rsid w:val="00F97459"/>
    <w:rsid w:val="00FE0F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suppressAutoHyphens/>
    </w:pPr>
    <w:rPr>
      <w:rFonts w:eastAsia="Lucida Sans Unicode" w:cs="Tahoma"/>
      <w:kern w:val="1"/>
      <w:sz w:val="24"/>
      <w:szCs w:val="24"/>
      <w:lang w:eastAsia="hi-I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3">
    <w:name w:val="Основной шрифт абзаца3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2">
    <w:name w:val="Основной шрифт абзаца2"/>
  </w:style>
  <w:style w:type="character" w:customStyle="1" w:styleId="WW-Absatz-Standardschriftart11">
    <w:name w:val="WW-Absatz-Standardschriftart11"/>
  </w:style>
  <w:style w:type="character" w:customStyle="1" w:styleId="1">
    <w:name w:val="Основной шрифт абзаца1"/>
  </w:style>
  <w:style w:type="character" w:customStyle="1" w:styleId="WW-Absatz-Standardschriftart111">
    <w:name w:val="WW-Absatz-Standardschriftart111"/>
  </w:style>
  <w:style w:type="character" w:customStyle="1" w:styleId="a3">
    <w:name w:val="Символ нумерации"/>
  </w:style>
  <w:style w:type="character" w:styleId="a4">
    <w:name w:val="Hyperlink"/>
    <w:rPr>
      <w:color w:val="0000FF"/>
      <w:u w:val="single"/>
    </w:rPr>
  </w:style>
  <w:style w:type="character" w:styleId="a5">
    <w:name w:val="FollowedHyperlink"/>
    <w:rPr>
      <w:color w:val="800000"/>
      <w:u w:val="single"/>
    </w:rPr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hAnsi="Arial"/>
      <w:sz w:val="28"/>
      <w:szCs w:val="28"/>
    </w:rPr>
  </w:style>
  <w:style w:type="paragraph" w:styleId="a7">
    <w:name w:val="Body Text"/>
    <w:basedOn w:val="a"/>
    <w:pPr>
      <w:spacing w:after="120"/>
    </w:pPr>
  </w:style>
  <w:style w:type="paragraph" w:styleId="a8">
    <w:name w:val="List"/>
    <w:basedOn w:val="a7"/>
  </w:style>
  <w:style w:type="paragraph" w:customStyle="1" w:styleId="4">
    <w:name w:val="Название4"/>
    <w:basedOn w:val="a"/>
    <w:pPr>
      <w:suppressLineNumbers/>
      <w:spacing w:before="120" w:after="120"/>
    </w:pPr>
    <w:rPr>
      <w:i/>
      <w:iCs/>
    </w:rPr>
  </w:style>
  <w:style w:type="paragraph" w:customStyle="1" w:styleId="40">
    <w:name w:val="Указатель4"/>
    <w:basedOn w:val="a"/>
    <w:pPr>
      <w:suppressLineNumbers/>
    </w:pPr>
  </w:style>
  <w:style w:type="paragraph" w:customStyle="1" w:styleId="30">
    <w:name w:val="Название3"/>
    <w:basedOn w:val="a"/>
    <w:pPr>
      <w:suppressLineNumbers/>
      <w:spacing w:before="120" w:after="120"/>
    </w:pPr>
    <w:rPr>
      <w:i/>
      <w:iCs/>
    </w:rPr>
  </w:style>
  <w:style w:type="paragraph" w:customStyle="1" w:styleId="31">
    <w:name w:val="Указатель3"/>
    <w:basedOn w:val="a"/>
    <w:pPr>
      <w:suppressLineNumbers/>
    </w:pPr>
  </w:style>
  <w:style w:type="paragraph" w:customStyle="1" w:styleId="20">
    <w:name w:val="Название2"/>
    <w:basedOn w:val="a"/>
    <w:pPr>
      <w:suppressLineNumbers/>
      <w:spacing w:before="120" w:after="120"/>
    </w:pPr>
    <w:rPr>
      <w:i/>
      <w:iCs/>
    </w:rPr>
  </w:style>
  <w:style w:type="paragraph" w:customStyle="1" w:styleId="21">
    <w:name w:val="Указатель2"/>
    <w:basedOn w:val="a"/>
    <w:pPr>
      <w:suppressLineNumbers/>
    </w:pPr>
  </w:style>
  <w:style w:type="paragraph" w:customStyle="1" w:styleId="10">
    <w:name w:val="Название1"/>
    <w:basedOn w:val="a"/>
    <w:pPr>
      <w:suppressLineNumbers/>
      <w:spacing w:before="120" w:after="120"/>
    </w:pPr>
    <w:rPr>
      <w:i/>
      <w:iCs/>
    </w:rPr>
  </w:style>
  <w:style w:type="paragraph" w:customStyle="1" w:styleId="11">
    <w:name w:val="Указатель1"/>
    <w:basedOn w:val="a"/>
    <w:pPr>
      <w:suppressLineNumbers/>
    </w:pPr>
  </w:style>
  <w:style w:type="paragraph" w:styleId="a9">
    <w:name w:val="Balloon Text"/>
    <w:basedOn w:val="a"/>
    <w:link w:val="aa"/>
    <w:uiPriority w:val="99"/>
    <w:semiHidden/>
    <w:unhideWhenUsed/>
    <w:rsid w:val="00362552"/>
    <w:rPr>
      <w:rFonts w:ascii="Tahoma" w:hAnsi="Tahoma" w:cs="Mangal"/>
      <w:sz w:val="16"/>
      <w:szCs w:val="14"/>
    </w:rPr>
  </w:style>
  <w:style w:type="character" w:customStyle="1" w:styleId="aa">
    <w:name w:val="Текст выноски Знак"/>
    <w:basedOn w:val="a0"/>
    <w:link w:val="a9"/>
    <w:uiPriority w:val="99"/>
    <w:semiHidden/>
    <w:rsid w:val="00362552"/>
    <w:rPr>
      <w:rFonts w:ascii="Tahoma" w:eastAsia="Lucida Sans Unicode" w:hAnsi="Tahoma" w:cs="Mangal"/>
      <w:kern w:val="1"/>
      <w:sz w:val="16"/>
      <w:szCs w:val="14"/>
      <w:lang w:eastAsia="hi-I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suppressAutoHyphens/>
    </w:pPr>
    <w:rPr>
      <w:rFonts w:eastAsia="Lucida Sans Unicode" w:cs="Tahoma"/>
      <w:kern w:val="1"/>
      <w:sz w:val="24"/>
      <w:szCs w:val="24"/>
      <w:lang w:eastAsia="hi-I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3">
    <w:name w:val="Основной шрифт абзаца3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2">
    <w:name w:val="Основной шрифт абзаца2"/>
  </w:style>
  <w:style w:type="character" w:customStyle="1" w:styleId="WW-Absatz-Standardschriftart11">
    <w:name w:val="WW-Absatz-Standardschriftart11"/>
  </w:style>
  <w:style w:type="character" w:customStyle="1" w:styleId="1">
    <w:name w:val="Основной шрифт абзаца1"/>
  </w:style>
  <w:style w:type="character" w:customStyle="1" w:styleId="WW-Absatz-Standardschriftart111">
    <w:name w:val="WW-Absatz-Standardschriftart111"/>
  </w:style>
  <w:style w:type="character" w:customStyle="1" w:styleId="a3">
    <w:name w:val="Символ нумерации"/>
  </w:style>
  <w:style w:type="character" w:styleId="a4">
    <w:name w:val="Hyperlink"/>
    <w:rPr>
      <w:color w:val="0000FF"/>
      <w:u w:val="single"/>
    </w:rPr>
  </w:style>
  <w:style w:type="character" w:styleId="a5">
    <w:name w:val="FollowedHyperlink"/>
    <w:rPr>
      <w:color w:val="800000"/>
      <w:u w:val="single"/>
    </w:rPr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hAnsi="Arial"/>
      <w:sz w:val="28"/>
      <w:szCs w:val="28"/>
    </w:rPr>
  </w:style>
  <w:style w:type="paragraph" w:styleId="a7">
    <w:name w:val="Body Text"/>
    <w:basedOn w:val="a"/>
    <w:pPr>
      <w:spacing w:after="120"/>
    </w:pPr>
  </w:style>
  <w:style w:type="paragraph" w:styleId="a8">
    <w:name w:val="List"/>
    <w:basedOn w:val="a7"/>
  </w:style>
  <w:style w:type="paragraph" w:customStyle="1" w:styleId="4">
    <w:name w:val="Название4"/>
    <w:basedOn w:val="a"/>
    <w:pPr>
      <w:suppressLineNumbers/>
      <w:spacing w:before="120" w:after="120"/>
    </w:pPr>
    <w:rPr>
      <w:i/>
      <w:iCs/>
    </w:rPr>
  </w:style>
  <w:style w:type="paragraph" w:customStyle="1" w:styleId="40">
    <w:name w:val="Указатель4"/>
    <w:basedOn w:val="a"/>
    <w:pPr>
      <w:suppressLineNumbers/>
    </w:pPr>
  </w:style>
  <w:style w:type="paragraph" w:customStyle="1" w:styleId="30">
    <w:name w:val="Название3"/>
    <w:basedOn w:val="a"/>
    <w:pPr>
      <w:suppressLineNumbers/>
      <w:spacing w:before="120" w:after="120"/>
    </w:pPr>
    <w:rPr>
      <w:i/>
      <w:iCs/>
    </w:rPr>
  </w:style>
  <w:style w:type="paragraph" w:customStyle="1" w:styleId="31">
    <w:name w:val="Указатель3"/>
    <w:basedOn w:val="a"/>
    <w:pPr>
      <w:suppressLineNumbers/>
    </w:pPr>
  </w:style>
  <w:style w:type="paragraph" w:customStyle="1" w:styleId="20">
    <w:name w:val="Название2"/>
    <w:basedOn w:val="a"/>
    <w:pPr>
      <w:suppressLineNumbers/>
      <w:spacing w:before="120" w:after="120"/>
    </w:pPr>
    <w:rPr>
      <w:i/>
      <w:iCs/>
    </w:rPr>
  </w:style>
  <w:style w:type="paragraph" w:customStyle="1" w:styleId="21">
    <w:name w:val="Указатель2"/>
    <w:basedOn w:val="a"/>
    <w:pPr>
      <w:suppressLineNumbers/>
    </w:pPr>
  </w:style>
  <w:style w:type="paragraph" w:customStyle="1" w:styleId="10">
    <w:name w:val="Название1"/>
    <w:basedOn w:val="a"/>
    <w:pPr>
      <w:suppressLineNumbers/>
      <w:spacing w:before="120" w:after="120"/>
    </w:pPr>
    <w:rPr>
      <w:i/>
      <w:iCs/>
    </w:rPr>
  </w:style>
  <w:style w:type="paragraph" w:customStyle="1" w:styleId="11">
    <w:name w:val="Указатель1"/>
    <w:basedOn w:val="a"/>
    <w:pPr>
      <w:suppressLineNumbers/>
    </w:pPr>
  </w:style>
  <w:style w:type="paragraph" w:styleId="a9">
    <w:name w:val="Balloon Text"/>
    <w:basedOn w:val="a"/>
    <w:link w:val="aa"/>
    <w:uiPriority w:val="99"/>
    <w:semiHidden/>
    <w:unhideWhenUsed/>
    <w:rsid w:val="00362552"/>
    <w:rPr>
      <w:rFonts w:ascii="Tahoma" w:hAnsi="Tahoma" w:cs="Mangal"/>
      <w:sz w:val="16"/>
      <w:szCs w:val="14"/>
    </w:rPr>
  </w:style>
  <w:style w:type="character" w:customStyle="1" w:styleId="aa">
    <w:name w:val="Текст выноски Знак"/>
    <w:basedOn w:val="a0"/>
    <w:link w:val="a9"/>
    <w:uiPriority w:val="99"/>
    <w:semiHidden/>
    <w:rsid w:val="00362552"/>
    <w:rPr>
      <w:rFonts w:ascii="Tahoma" w:eastAsia="Lucida Sans Unicode" w:hAnsi="Tahoma" w:cs="Mangal"/>
      <w:kern w:val="1"/>
      <w:sz w:val="16"/>
      <w:szCs w:val="14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ufhealth.org/center-implant-dentistry" TargetMode="External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hyperlink" Target="http://www.neobiotechus.com/index.php/repair-solutions-20/fr-kit.html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://www.ncbi.nlm.nih.gov/pubmed/?term=smith+rose+australian+dental+journal2010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E60650-607E-40A3-A492-F6371569AF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9</Pages>
  <Words>1561</Words>
  <Characters>8903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10444</CharactersWithSpaces>
  <SharedDoc>false</SharedDoc>
  <HLinks>
    <vt:vector size="42" baseType="variant">
      <vt:variant>
        <vt:i4>5832707</vt:i4>
      </vt:variant>
      <vt:variant>
        <vt:i4>18</vt:i4>
      </vt:variant>
      <vt:variant>
        <vt:i4>0</vt:i4>
      </vt:variant>
      <vt:variant>
        <vt:i4>5</vt:i4>
      </vt:variant>
      <vt:variant>
        <vt:lpwstr>http://www.neobiotechus.com/index.php/repair-solutions-20/fr-kit.html</vt:lpwstr>
      </vt:variant>
      <vt:variant>
        <vt:lpwstr/>
      </vt:variant>
      <vt:variant>
        <vt:i4>589891</vt:i4>
      </vt:variant>
      <vt:variant>
        <vt:i4>15</vt:i4>
      </vt:variant>
      <vt:variant>
        <vt:i4>0</vt:i4>
      </vt:variant>
      <vt:variant>
        <vt:i4>5</vt:i4>
      </vt:variant>
      <vt:variant>
        <vt:lpwstr>https://ufhealth.org/center-implant-dentistry</vt:lpwstr>
      </vt:variant>
      <vt:variant>
        <vt:lpwstr/>
      </vt:variant>
      <vt:variant>
        <vt:i4>1114122</vt:i4>
      </vt:variant>
      <vt:variant>
        <vt:i4>12</vt:i4>
      </vt:variant>
      <vt:variant>
        <vt:i4>0</vt:i4>
      </vt:variant>
      <vt:variant>
        <vt:i4>5</vt:i4>
      </vt:variant>
      <vt:variant>
        <vt:lpwstr>http://www.ncbi.nlm.nih.gov/pubmed/?term=Froum+et+al.+2011+compendium</vt:lpwstr>
      </vt:variant>
      <vt:variant>
        <vt:lpwstr/>
      </vt:variant>
      <vt:variant>
        <vt:i4>458755</vt:i4>
      </vt:variant>
      <vt:variant>
        <vt:i4>9</vt:i4>
      </vt:variant>
      <vt:variant>
        <vt:i4>0</vt:i4>
      </vt:variant>
      <vt:variant>
        <vt:i4>5</vt:i4>
      </vt:variant>
      <vt:variant>
        <vt:lpwstr>http://www.ncbi.nlm.nih.gov/pubmed/?term=smith+rose+australian+dental+journal2010</vt:lpwstr>
      </vt:variant>
      <vt:variant>
        <vt:lpwstr/>
      </vt:variant>
      <vt:variant>
        <vt:i4>3211309</vt:i4>
      </vt:variant>
      <vt:variant>
        <vt:i4>6</vt:i4>
      </vt:variant>
      <vt:variant>
        <vt:i4>0</vt:i4>
      </vt:variant>
      <vt:variant>
        <vt:i4>5</vt:i4>
      </vt:variant>
      <vt:variant>
        <vt:lpwstr>http://www.ncbi.nlm.nih.gov/pubmed/22299086</vt:lpwstr>
      </vt:variant>
      <vt:variant>
        <vt:lpwstr/>
      </vt:variant>
      <vt:variant>
        <vt:i4>6291575</vt:i4>
      </vt:variant>
      <vt:variant>
        <vt:i4>3</vt:i4>
      </vt:variant>
      <vt:variant>
        <vt:i4>0</vt:i4>
      </vt:variant>
      <vt:variant>
        <vt:i4>5</vt:i4>
      </vt:variant>
      <vt:variant>
        <vt:lpwstr>http://www.ncbi.nlm.nih.gov/pubmed/?term=berglundh+persson+2002</vt:lpwstr>
      </vt:variant>
      <vt:variant>
        <vt:lpwstr/>
      </vt:variant>
      <vt:variant>
        <vt:i4>6291509</vt:i4>
      </vt:variant>
      <vt:variant>
        <vt:i4>0</vt:i4>
      </vt:variant>
      <vt:variant>
        <vt:i4>0</vt:i4>
      </vt:variant>
      <vt:variant>
        <vt:i4>5</vt:i4>
      </vt:variant>
      <vt:variant>
        <vt:lpwstr>http://www.ncbi.nlm.nih.gov/pubmed/?term=romeo+lops++et+al+2004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13</cp:revision>
  <cp:lastPrinted>1900-12-31T21:00:00Z</cp:lastPrinted>
  <dcterms:created xsi:type="dcterms:W3CDTF">2016-02-09T08:45:00Z</dcterms:created>
  <dcterms:modified xsi:type="dcterms:W3CDTF">2016-02-29T07:51:00Z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-1882414071</vt:i4>
  </property>
</Properties>
</file>